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26" w:rsidRDefault="00507326" w:rsidP="00507326">
      <w:pPr>
        <w:jc w:val="center"/>
        <w:rPr>
          <w:sz w:val="36"/>
        </w:rPr>
      </w:pPr>
      <w:r>
        <w:rPr>
          <w:rFonts w:hint="eastAsia"/>
          <w:sz w:val="36"/>
        </w:rPr>
        <w:t>检测和服务控制程序</w:t>
      </w:r>
    </w:p>
    <w:p w:rsidR="00507326" w:rsidRDefault="00507326" w:rsidP="00507326">
      <w:pPr>
        <w:kinsoku w:val="0"/>
        <w:autoSpaceDE w:val="0"/>
        <w:spacing w:line="460" w:lineRule="exact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 xml:space="preserve">1  </w:t>
      </w:r>
      <w:r>
        <w:rPr>
          <w:rFonts w:ascii="宋体" w:hAnsi="宋体" w:hint="eastAsia"/>
          <w:b/>
          <w:sz w:val="24"/>
        </w:rPr>
        <w:t>目的</w:t>
      </w:r>
    </w:p>
    <w:p w:rsidR="00507326" w:rsidRDefault="00507326" w:rsidP="00507326">
      <w:pPr>
        <w:kinsoku w:val="0"/>
        <w:autoSpaceDE w:val="0"/>
        <w:spacing w:line="4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pacing w:val="10"/>
          <w:sz w:val="24"/>
        </w:rPr>
        <w:t xml:space="preserve"> </w:t>
      </w:r>
      <w:r>
        <w:rPr>
          <w:rFonts w:ascii="宋体" w:hAnsi="宋体" w:hint="eastAsia"/>
          <w:sz w:val="24"/>
        </w:rPr>
        <w:t>对检测过程有关的环节和因素进行控制，确保其按规定方法在受控状态下进行。</w:t>
      </w:r>
    </w:p>
    <w:p w:rsidR="00507326" w:rsidRDefault="00507326" w:rsidP="00507326">
      <w:pPr>
        <w:kinsoku w:val="0"/>
        <w:autoSpaceDE w:val="0"/>
        <w:spacing w:line="460" w:lineRule="exact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 xml:space="preserve">2  </w:t>
      </w:r>
      <w:r>
        <w:rPr>
          <w:rFonts w:ascii="宋体" w:hAnsi="宋体" w:hint="eastAsia"/>
          <w:b/>
          <w:sz w:val="24"/>
        </w:rPr>
        <w:t>范围</w:t>
      </w:r>
    </w:p>
    <w:p w:rsidR="00507326" w:rsidRDefault="00507326" w:rsidP="00507326">
      <w:pPr>
        <w:kinsoku w:val="0"/>
        <w:autoSpaceDE w:val="0"/>
        <w:spacing w:line="460" w:lineRule="exact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适用于公司对所有产品的检测和销售的过程确认和控制。</w:t>
      </w:r>
    </w:p>
    <w:p w:rsidR="00507326" w:rsidRDefault="00507326" w:rsidP="00507326">
      <w:pPr>
        <w:kinsoku w:val="0"/>
        <w:autoSpaceDE w:val="0"/>
        <w:spacing w:line="460" w:lineRule="exact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 xml:space="preserve">3  </w:t>
      </w:r>
      <w:r>
        <w:rPr>
          <w:rFonts w:ascii="宋体" w:hAnsi="宋体" w:hint="eastAsia"/>
          <w:b/>
          <w:sz w:val="24"/>
        </w:rPr>
        <w:t>职责</w:t>
      </w:r>
    </w:p>
    <w:p w:rsidR="00507326" w:rsidRDefault="00507326" w:rsidP="00507326">
      <w:pPr>
        <w:kinsoku w:val="0"/>
        <w:overflowPunct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</w:t>
      </w:r>
      <w:r>
        <w:rPr>
          <w:rFonts w:ascii="宋体" w:hAnsi="宋体" w:hint="eastAsia"/>
          <w:sz w:val="24"/>
        </w:rPr>
        <w:t>总经理对本程序负总责。</w:t>
      </w:r>
    </w:p>
    <w:p w:rsidR="00507326" w:rsidRDefault="00507326" w:rsidP="00507326">
      <w:pPr>
        <w:kinsoku w:val="0"/>
        <w:overflowPunct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</w:t>
      </w:r>
      <w:r>
        <w:rPr>
          <w:rFonts w:ascii="宋体" w:hAnsi="宋体" w:hint="eastAsia"/>
          <w:sz w:val="24"/>
        </w:rPr>
        <w:t>检测部是本程序的主控部门。负责：</w:t>
      </w:r>
    </w:p>
    <w:p w:rsidR="00507326" w:rsidRDefault="00507326" w:rsidP="00507326">
      <w:pPr>
        <w:kinsoku w:val="0"/>
        <w:overflowPunct w:val="0"/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a)</w:t>
      </w:r>
      <w:r>
        <w:rPr>
          <w:rFonts w:ascii="宋体" w:hAnsi="宋体" w:hint="eastAsia"/>
          <w:sz w:val="24"/>
        </w:rPr>
        <w:t>指挥、组织、协调车间进行检测过程控制，负责检测设施的维护保养。</w:t>
      </w:r>
    </w:p>
    <w:p w:rsidR="00507326" w:rsidRDefault="00507326" w:rsidP="00507326">
      <w:pPr>
        <w:kinsoku w:val="0"/>
        <w:overflowPunct w:val="0"/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b)</w:t>
      </w:r>
      <w:r>
        <w:rPr>
          <w:rFonts w:ascii="宋体" w:hAnsi="宋体" w:hint="eastAsia"/>
          <w:sz w:val="24"/>
        </w:rPr>
        <w:t>对检测过程进行全过程监控，确保其处于受控状态。</w:t>
      </w:r>
    </w:p>
    <w:p w:rsidR="00507326" w:rsidRDefault="00507326" w:rsidP="00507326">
      <w:pPr>
        <w:kinsoku w:val="0"/>
        <w:overflowPunct w:val="0"/>
        <w:spacing w:line="36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c)</w:t>
      </w:r>
      <w:r>
        <w:rPr>
          <w:rFonts w:ascii="宋体" w:hAnsi="宋体" w:hint="eastAsia"/>
          <w:sz w:val="24"/>
        </w:rPr>
        <w:t>负责工艺准备工作，编制工艺规程，按检验规程对产品进行自检互检。</w:t>
      </w:r>
    </w:p>
    <w:p w:rsidR="00507326" w:rsidRDefault="00507326" w:rsidP="00507326">
      <w:pPr>
        <w:kinsoku w:val="0"/>
        <w:overflowPunct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3.3</w:t>
      </w:r>
      <w:r>
        <w:rPr>
          <w:rFonts w:ascii="宋体" w:hAnsi="宋体" w:hint="eastAsia"/>
          <w:sz w:val="24"/>
        </w:rPr>
        <w:t>综合部负责产品的交付和售后服务工作。</w:t>
      </w:r>
    </w:p>
    <w:p w:rsidR="00507326" w:rsidRDefault="00507326" w:rsidP="00507326">
      <w:pPr>
        <w:kinsoku w:val="0"/>
        <w:overflowPunct w:val="0"/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3.4</w:t>
      </w:r>
      <w:r>
        <w:rPr>
          <w:rFonts w:ascii="宋体" w:hAnsi="宋体" w:hint="eastAsia"/>
          <w:sz w:val="24"/>
        </w:rPr>
        <w:t>检测车间负责按工艺规程及质量控制点来进行检测，接受公司职能部门的监督管理。</w:t>
      </w:r>
    </w:p>
    <w:p w:rsidR="00507326" w:rsidRDefault="00507326" w:rsidP="00507326">
      <w:pPr>
        <w:kinsoku w:val="0"/>
        <w:overflowPunct w:val="0"/>
        <w:spacing w:line="360" w:lineRule="exact"/>
        <w:rPr>
          <w:rFonts w:ascii="宋体" w:hAnsi="宋体"/>
          <w:b/>
          <w:sz w:val="24"/>
          <w:szCs w:val="20"/>
        </w:rPr>
      </w:pPr>
      <w:r>
        <w:rPr>
          <w:rFonts w:ascii="宋体" w:hAnsi="宋体" w:hint="eastAsia"/>
          <w:b/>
          <w:sz w:val="24"/>
        </w:rPr>
        <w:t xml:space="preserve">4  </w:t>
      </w:r>
      <w:r>
        <w:rPr>
          <w:rFonts w:ascii="宋体" w:hAnsi="宋体" w:hint="eastAsia"/>
          <w:b/>
          <w:sz w:val="24"/>
        </w:rPr>
        <w:t>程序</w:t>
      </w:r>
    </w:p>
    <w:p w:rsidR="00507326" w:rsidRDefault="00507326" w:rsidP="00507326">
      <w:pPr>
        <w:kinsoku w:val="0"/>
        <w:overflowPunct w:val="0"/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>4.1</w:t>
      </w:r>
      <w:r>
        <w:rPr>
          <w:rFonts w:ascii="宋体" w:hAnsi="宋体" w:hint="eastAsia"/>
          <w:sz w:val="24"/>
        </w:rPr>
        <w:t>资源配备</w:t>
      </w:r>
    </w:p>
    <w:p w:rsidR="00507326" w:rsidRDefault="00507326" w:rsidP="00507326">
      <w:pPr>
        <w:pStyle w:val="a5"/>
        <w:kinsoku w:val="0"/>
        <w:autoSpaceDE w:val="0"/>
        <w:spacing w:line="360" w:lineRule="exact"/>
        <w:ind w:leftChars="0" w:left="0"/>
        <w:rPr>
          <w:rFonts w:ascii="宋体" w:hAnsi="宋体"/>
          <w:spacing w:val="6"/>
          <w:sz w:val="24"/>
          <w:szCs w:val="20"/>
        </w:rPr>
      </w:pPr>
      <w:r>
        <w:rPr>
          <w:rFonts w:ascii="宋体" w:hAnsi="宋体" w:hint="eastAsia"/>
          <w:sz w:val="24"/>
        </w:rPr>
        <w:t>4.1.1总经理根据产品实现策划结果配备必要的人力资源、基础设施等。具体执行</w:t>
      </w:r>
      <w:r>
        <w:rPr>
          <w:rFonts w:ascii="宋体" w:hAnsi="宋体" w:hint="eastAsia"/>
          <w:spacing w:val="6"/>
          <w:sz w:val="24"/>
        </w:rPr>
        <w:t>《人力资源控制程序》、《设备设施控制程序》、《监视和测量设备控制程序》。</w:t>
      </w:r>
    </w:p>
    <w:p w:rsidR="00507326" w:rsidRDefault="00507326" w:rsidP="00507326">
      <w:pPr>
        <w:pStyle w:val="a5"/>
        <w:kinsoku w:val="0"/>
        <w:autoSpaceDE w:val="0"/>
        <w:spacing w:line="360" w:lineRule="exact"/>
        <w:ind w:leftChars="0" w:left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4.1.2综合部部负责采购必要的资源，保障检测和服务的正常运行。</w:t>
      </w:r>
    </w:p>
    <w:p w:rsidR="00507326" w:rsidRDefault="00507326" w:rsidP="00507326">
      <w:pPr>
        <w:pStyle w:val="a5"/>
        <w:kinsoku w:val="0"/>
        <w:autoSpaceDE w:val="0"/>
        <w:spacing w:line="360" w:lineRule="exact"/>
        <w:ind w:leftChars="0" w:left="0"/>
        <w:rPr>
          <w:rFonts w:ascii="宋体" w:hAnsi="宋体"/>
          <w:spacing w:val="10"/>
          <w:sz w:val="24"/>
        </w:rPr>
      </w:pPr>
      <w:r>
        <w:rPr>
          <w:rFonts w:ascii="宋体" w:hAnsi="宋体" w:hint="eastAsia"/>
          <w:sz w:val="24"/>
        </w:rPr>
        <w:t>4.1.</w:t>
      </w:r>
      <w:r>
        <w:rPr>
          <w:rFonts w:ascii="宋体" w:hAnsi="宋体" w:hint="eastAsia"/>
          <w:spacing w:val="10"/>
          <w:sz w:val="24"/>
        </w:rPr>
        <w:t>3当资源不能满足检测需求时，检测部应编制计划，分管领导核批，报总经理批准后采取相应措施。</w:t>
      </w:r>
    </w:p>
    <w:p w:rsidR="00507326" w:rsidRDefault="00507326" w:rsidP="00507326">
      <w:pPr>
        <w:kinsoku w:val="0"/>
        <w:autoSpaceDE w:val="0"/>
        <w:spacing w:line="360" w:lineRule="exact"/>
        <w:rPr>
          <w:rFonts w:ascii="宋体" w:hAnsi="宋体"/>
          <w:sz w:val="24"/>
          <w:szCs w:val="20"/>
        </w:rPr>
      </w:pPr>
      <w:r>
        <w:rPr>
          <w:rFonts w:ascii="宋体" w:hAnsi="宋体" w:hint="eastAsia"/>
          <w:sz w:val="24"/>
        </w:rPr>
        <w:t xml:space="preserve">4.2 </w:t>
      </w:r>
      <w:r>
        <w:rPr>
          <w:rFonts w:ascii="宋体" w:hAnsi="宋体" w:hint="eastAsia"/>
          <w:sz w:val="24"/>
        </w:rPr>
        <w:t>工艺准备</w:t>
      </w:r>
    </w:p>
    <w:p w:rsidR="00507326" w:rsidRDefault="00507326" w:rsidP="00507326">
      <w:pPr>
        <w:kinsoku w:val="0"/>
        <w:autoSpaceDE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4.2.1</w:t>
      </w:r>
      <w:r>
        <w:rPr>
          <w:rFonts w:ascii="宋体" w:hAnsi="宋体" w:hint="eastAsia"/>
          <w:sz w:val="24"/>
        </w:rPr>
        <w:t>检测部负责依据顾客要求的产品规格、型号、类型和顾客的其他特殊要求及公司承诺的产品要求，做好工艺文件准备。对确定的关键工序，应编制工艺规程。</w:t>
      </w:r>
    </w:p>
    <w:p w:rsidR="00507326" w:rsidRDefault="00507326" w:rsidP="00507326">
      <w:pPr>
        <w:kinsoku w:val="0"/>
        <w:autoSpaceDE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4.2.2</w:t>
      </w:r>
      <w:r>
        <w:rPr>
          <w:rFonts w:ascii="宋体" w:hAnsi="宋体" w:hint="eastAsia"/>
          <w:sz w:val="24"/>
        </w:rPr>
        <w:t>检测部应根据产品工艺安排及关键点的设立，对各工序质量控制点实施监控，具体执行《产品的监视和测量控制程序》。</w:t>
      </w:r>
    </w:p>
    <w:p w:rsidR="00507326" w:rsidRDefault="00507326" w:rsidP="00507326">
      <w:pPr>
        <w:kinsoku w:val="0"/>
        <w:autoSpaceDE w:val="0"/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</w:t>
      </w:r>
      <w:r>
        <w:rPr>
          <w:rFonts w:ascii="宋体" w:hAnsi="宋体" w:hint="eastAsia"/>
          <w:sz w:val="24"/>
        </w:rPr>
        <w:t>检测计划安排</w:t>
      </w:r>
    </w:p>
    <w:p w:rsidR="00507326" w:rsidRDefault="00507326" w:rsidP="00507326">
      <w:pPr>
        <w:pStyle w:val="a5"/>
        <w:spacing w:line="360" w:lineRule="exact"/>
        <w:ind w:leftChars="0" w:left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4.3.1检测部根据获得的检测信息，根据库存情况和检测能力，于每月底制定下月检测计划，分管领导审批，经总经理批准后，发放至相关部门和检测车间，作为采购、检测等的依据。当月检测计划需调整时，应报总经理批准，并将计划变动情况通知相关部门和检测车间，具体执行《文件控制程序》。</w:t>
      </w:r>
    </w:p>
    <w:p w:rsidR="00507326" w:rsidRDefault="00507326" w:rsidP="00507326">
      <w:pPr>
        <w:pStyle w:val="a5"/>
        <w:spacing w:line="360" w:lineRule="exact"/>
        <w:ind w:leftChars="0" w:left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4.3.2车间根据月检测计划，到仓库领取所需材料，组织检测并对检测过程进行监视和验证。车间负责统计每日检测情况，报检测部汇总。检测部根据每月计划的完成情况，制定下月计划。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4.4  </w:t>
      </w:r>
      <w:r>
        <w:rPr>
          <w:rFonts w:ascii="宋体" w:hAnsi="宋体" w:hint="eastAsia"/>
          <w:sz w:val="24"/>
        </w:rPr>
        <w:t>工序控制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4.4.1</w:t>
      </w:r>
      <w:r>
        <w:rPr>
          <w:rFonts w:ascii="宋体" w:hAnsi="宋体" w:hint="eastAsia"/>
          <w:sz w:val="24"/>
        </w:rPr>
        <w:t>检测车间必须严格执行工艺规程，检测工人要认真做好自检、互检，按照工序质量控制点进行控制和检验，及时填写工序控制记录。</w:t>
      </w:r>
    </w:p>
    <w:p w:rsidR="00507326" w:rsidRDefault="00507326" w:rsidP="00507326">
      <w:pPr>
        <w:spacing w:line="360" w:lineRule="exact"/>
        <w:rPr>
          <w:sz w:val="24"/>
          <w:u w:val="single"/>
        </w:rPr>
      </w:pPr>
    </w:p>
    <w:p w:rsidR="00507326" w:rsidRDefault="00507326" w:rsidP="00507326">
      <w:pPr>
        <w:spacing w:line="360" w:lineRule="exact"/>
        <w:rPr>
          <w:sz w:val="24"/>
          <w:u w:val="single"/>
        </w:rPr>
      </w:pPr>
    </w:p>
    <w:p w:rsidR="00507326" w:rsidRDefault="00507326" w:rsidP="00507326">
      <w:pPr>
        <w:spacing w:line="360" w:lineRule="exact"/>
        <w:rPr>
          <w:sz w:val="24"/>
          <w:u w:val="single"/>
        </w:rPr>
      </w:pP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4.4.2</w:t>
      </w:r>
      <w:r>
        <w:rPr>
          <w:rFonts w:ascii="宋体" w:hAnsi="宋体" w:hint="eastAsia"/>
          <w:sz w:val="24"/>
        </w:rPr>
        <w:t>原材料在投料使用前，必须确保为合格品，如使用与产品不同的材料、牌号，应经有关部门负责人审批后方可使用。每道工序完成后，必须由检验员抽验认可为合格品后，才能转下道工序。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4.4.3</w:t>
      </w:r>
      <w:r>
        <w:rPr>
          <w:rFonts w:ascii="宋体" w:hAnsi="宋体" w:hint="eastAsia"/>
          <w:sz w:val="24"/>
        </w:rPr>
        <w:t>对检测过程实施监控，配置适用的测量与监控设备，执行《监视和测量设备控制程序》。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4.4.4</w:t>
      </w:r>
      <w:r>
        <w:rPr>
          <w:rFonts w:ascii="宋体" w:hAnsi="宋体" w:hint="eastAsia"/>
          <w:sz w:val="24"/>
        </w:rPr>
        <w:t>检测和服务过程的确认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4.4.4.1</w:t>
      </w:r>
      <w:r>
        <w:rPr>
          <w:rFonts w:ascii="宋体" w:hAnsi="宋体" w:hint="eastAsia"/>
          <w:sz w:val="24"/>
        </w:rPr>
        <w:t>目前企业无特殊过程，如有，按下列要求执行：</w:t>
      </w:r>
      <w:r>
        <w:rPr>
          <w:rFonts w:ascii="宋体" w:hAnsi="宋体" w:hint="eastAsia"/>
          <w:sz w:val="24"/>
        </w:rPr>
        <w:t xml:space="preserve"> 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4.4.4.2 </w:t>
      </w:r>
      <w:r>
        <w:rPr>
          <w:rFonts w:ascii="宋体" w:hAnsi="宋体" w:hint="eastAsia"/>
          <w:sz w:val="24"/>
        </w:rPr>
        <w:t>对特殊过程，应按要求确认其过程能力，对特殊规范、资源及其过程严加控制，适用时这些过程的安排应包括：</w:t>
      </w:r>
    </w:p>
    <w:p w:rsidR="00507326" w:rsidRDefault="00507326" w:rsidP="00507326">
      <w:pPr>
        <w:spacing w:line="36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a)</w:t>
      </w:r>
      <w:r>
        <w:rPr>
          <w:rFonts w:ascii="宋体" w:hAnsi="宋体" w:hint="eastAsia"/>
          <w:sz w:val="24"/>
        </w:rPr>
        <w:t>对编制的工艺方案或工艺方法是否符合要求进行确认；</w:t>
      </w:r>
    </w:p>
    <w:p w:rsidR="00507326" w:rsidRDefault="00507326" w:rsidP="00507326">
      <w:pPr>
        <w:spacing w:line="360" w:lineRule="exact"/>
        <w:ind w:leftChars="456" w:left="1243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b)</w:t>
      </w:r>
      <w:r>
        <w:rPr>
          <w:rFonts w:ascii="宋体" w:hAnsi="宋体" w:hint="eastAsia"/>
          <w:sz w:val="24"/>
        </w:rPr>
        <w:t>对所使用的设备、设施能力（包括精确度、安全性、可用性等要求）进行验证，并进行及时维护保养；</w:t>
      </w:r>
    </w:p>
    <w:p w:rsidR="00507326" w:rsidRDefault="00507326" w:rsidP="00507326">
      <w:pPr>
        <w:spacing w:line="36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c)</w:t>
      </w:r>
      <w:r>
        <w:rPr>
          <w:rFonts w:ascii="宋体" w:hAnsi="宋体" w:hint="eastAsia"/>
          <w:sz w:val="24"/>
        </w:rPr>
        <w:t>对特殊工序人员要进行培训，考核持证上岗；</w:t>
      </w:r>
    </w:p>
    <w:p w:rsidR="00507326" w:rsidRDefault="00507326" w:rsidP="00507326">
      <w:pPr>
        <w:spacing w:line="36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d)</w:t>
      </w:r>
      <w:r>
        <w:rPr>
          <w:rFonts w:ascii="宋体" w:hAnsi="宋体" w:hint="eastAsia"/>
          <w:sz w:val="24"/>
        </w:rPr>
        <w:t>在编制工艺文件时同时设计相应的工艺控制记录表格；</w:t>
      </w:r>
    </w:p>
    <w:p w:rsidR="00507326" w:rsidRDefault="00507326" w:rsidP="00507326">
      <w:pPr>
        <w:spacing w:line="360" w:lineRule="exact"/>
        <w:ind w:firstLineChars="400" w:firstLine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e)</w:t>
      </w:r>
      <w:r>
        <w:rPr>
          <w:rFonts w:ascii="宋体" w:hAnsi="宋体" w:hint="eastAsia"/>
          <w:sz w:val="24"/>
        </w:rPr>
        <w:t>对这些过程应认真填写相应的工序控制及检验记录；</w:t>
      </w:r>
    </w:p>
    <w:p w:rsidR="00507326" w:rsidRDefault="00507326" w:rsidP="00507326">
      <w:pPr>
        <w:spacing w:line="360" w:lineRule="exact"/>
        <w:ind w:leftChars="456" w:left="1243" w:hangingChars="100" w:hanging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f)</w:t>
      </w:r>
      <w:r>
        <w:rPr>
          <w:rFonts w:ascii="宋体" w:hAnsi="宋体" w:hint="eastAsia"/>
          <w:sz w:val="24"/>
        </w:rPr>
        <w:t>当按规定的时间间隙（每年一次）或检测条件发生变化时（如材料、设施、人员的变化等），应对上述过程进行再确认。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4.4.4.3</w:t>
      </w:r>
      <w:r>
        <w:rPr>
          <w:rFonts w:ascii="宋体" w:hAnsi="宋体" w:hint="eastAsia"/>
          <w:sz w:val="24"/>
        </w:rPr>
        <w:t>检测部负责编制关键过程、特殊过程工艺文件，建立和保持工序控制检验记录，建立和保存设施确认记录和工序控制有关记录，检测部负责建立和保存人员确认记录。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</w:t>
      </w:r>
      <w:r>
        <w:rPr>
          <w:rFonts w:ascii="宋体" w:hAnsi="宋体" w:hint="eastAsia"/>
          <w:sz w:val="24"/>
        </w:rPr>
        <w:t>根据产品特性的实际需要配置适用的监视和测量设备。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</w:t>
      </w:r>
      <w:r>
        <w:rPr>
          <w:rFonts w:ascii="宋体" w:hAnsi="宋体" w:hint="eastAsia"/>
          <w:sz w:val="24"/>
        </w:rPr>
        <w:t>标识和可追溯性的要求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4.6.1</w:t>
      </w:r>
      <w:r>
        <w:rPr>
          <w:rFonts w:ascii="宋体" w:hAnsi="宋体" w:hint="eastAsia"/>
          <w:sz w:val="24"/>
        </w:rPr>
        <w:t>产品标识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4.6.1.1</w:t>
      </w:r>
      <w:r>
        <w:rPr>
          <w:rFonts w:ascii="宋体" w:hAnsi="宋体" w:hint="eastAsia"/>
          <w:sz w:val="24"/>
        </w:rPr>
        <w:t>原材料入库采用挂牌的标识方法进行标识。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4.6.1.2</w:t>
      </w:r>
      <w:r>
        <w:rPr>
          <w:rFonts w:ascii="宋体" w:hAnsi="宋体" w:hint="eastAsia"/>
          <w:sz w:val="24"/>
        </w:rPr>
        <w:t>车间现场通过区域进行标识；对产品以批次、品种规格等进行标识。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4.6.1.3</w:t>
      </w:r>
      <w:r>
        <w:rPr>
          <w:rFonts w:ascii="宋体" w:hAnsi="宋体" w:hint="eastAsia"/>
          <w:sz w:val="24"/>
        </w:rPr>
        <w:t>产品标识由各部门进行保护，保证标识整洁、完好。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4.6.1.4</w:t>
      </w:r>
      <w:r>
        <w:rPr>
          <w:rFonts w:ascii="宋体" w:hAnsi="宋体" w:hint="eastAsia"/>
          <w:sz w:val="24"/>
        </w:rPr>
        <w:t>所有经检验的产品通过合格、不合格待处置、待检等醒目标识。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4.6.2</w:t>
      </w:r>
      <w:r>
        <w:rPr>
          <w:rFonts w:ascii="宋体" w:hAnsi="宋体" w:hint="eastAsia"/>
          <w:sz w:val="24"/>
        </w:rPr>
        <w:t>可追溯性</w:t>
      </w:r>
      <w:r>
        <w:rPr>
          <w:rFonts w:ascii="宋体" w:hAnsi="宋体" w:hint="eastAsia"/>
          <w:sz w:val="24"/>
        </w:rPr>
        <w:t xml:space="preserve">       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当有追溯性要求时，追溯路径为：合格证——检测记录表——配料单——采购产品原标识。实现追溯产品的进货、检测、使用和检验的历史情况。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</w:t>
      </w:r>
      <w:r>
        <w:rPr>
          <w:rFonts w:ascii="宋体" w:hAnsi="宋体" w:hint="eastAsia"/>
          <w:sz w:val="24"/>
        </w:rPr>
        <w:t>客户财产的控制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4.7.1</w:t>
      </w:r>
      <w:r>
        <w:rPr>
          <w:rFonts w:ascii="宋体" w:hAnsi="宋体" w:hint="eastAsia"/>
          <w:sz w:val="24"/>
        </w:rPr>
        <w:t>检测部负责对顾客提供的产品进行验收，由仓库单独堆放做好标识。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4.7.2</w:t>
      </w:r>
      <w:r>
        <w:rPr>
          <w:rFonts w:ascii="宋体" w:hAnsi="宋体" w:hint="eastAsia"/>
          <w:sz w:val="24"/>
        </w:rPr>
        <w:t>顾客提供的产品投入使用后，车间要作好使用记录。发现不适用时，应反映给检测部，经检测部确认、查明原因后由综合部与顾客进行沟通协商解决。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4.7.3</w:t>
      </w:r>
      <w:r>
        <w:rPr>
          <w:rFonts w:ascii="宋体" w:hAnsi="宋体" w:hint="eastAsia"/>
          <w:sz w:val="24"/>
        </w:rPr>
        <w:t>顾客提供的产品在贮存时发生丢失、损坏及时反馈给综合部，由综合部统一报告给顾客予以处理。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4.7.4</w:t>
      </w:r>
      <w:r>
        <w:rPr>
          <w:rFonts w:ascii="宋体" w:hAnsi="宋体" w:hint="eastAsia"/>
          <w:sz w:val="24"/>
        </w:rPr>
        <w:t>顾客提供的工艺、配方等由检测部进行登记、发放到检测现场；需要交还给顾客的则将其复印件发到检测现场，使用后收回保存。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4.8</w:t>
      </w:r>
      <w:r>
        <w:rPr>
          <w:rFonts w:ascii="宋体" w:hAnsi="宋体" w:hint="eastAsia"/>
          <w:sz w:val="24"/>
        </w:rPr>
        <w:t>产品防护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4.8.1</w:t>
      </w:r>
      <w:r>
        <w:rPr>
          <w:rFonts w:ascii="宋体" w:hAnsi="宋体" w:hint="eastAsia"/>
          <w:sz w:val="24"/>
        </w:rPr>
        <w:t>对产品从进货、检测过程的加工、放行和交付所有阶段进行防护，防止产品变质、损坏和错用等。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4.8.2</w:t>
      </w:r>
      <w:r>
        <w:rPr>
          <w:rFonts w:ascii="宋体" w:hAnsi="宋体" w:hint="eastAsia"/>
          <w:sz w:val="24"/>
        </w:rPr>
        <w:t>产品搬运的控制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针对本公司产品的特点，配置叉车等搬运工具，在搬运过程中要注意保护产品标识，确保运输通道畅通。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4.8.3</w:t>
      </w:r>
      <w:r>
        <w:rPr>
          <w:rFonts w:ascii="宋体" w:hAnsi="宋体" w:hint="eastAsia"/>
          <w:sz w:val="24"/>
        </w:rPr>
        <w:t>包装控制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由检测部根据合同要求进行包装，无要求时，采用简易包装；产品包装时，要进行监督检查，确保包装正确并有相应标识。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4.8.4</w:t>
      </w:r>
      <w:r>
        <w:rPr>
          <w:rFonts w:ascii="宋体" w:hAnsi="宋体" w:hint="eastAsia"/>
          <w:sz w:val="24"/>
        </w:rPr>
        <w:t>贮存控制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贮存场所应具备如下条件：通风、透气、防水、防潮，并配有消防器材；贮存产品要整齐堆放，防止腐蚀。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4.8.5</w:t>
      </w:r>
      <w:r>
        <w:rPr>
          <w:rFonts w:ascii="宋体" w:hAnsi="宋体" w:hint="eastAsia"/>
          <w:sz w:val="24"/>
        </w:rPr>
        <w:t>交付控制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综合部根据合同要求发货，可采用顾客提货和运输送货两种方式，安全、准时送到预定目的地。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4.9</w:t>
      </w:r>
      <w:r>
        <w:rPr>
          <w:rFonts w:ascii="宋体" w:hAnsi="宋体" w:hint="eastAsia"/>
          <w:sz w:val="24"/>
        </w:rPr>
        <w:t>交付后的质量活动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4.9.1</w:t>
      </w:r>
      <w:r>
        <w:rPr>
          <w:rFonts w:ascii="宋体" w:hAnsi="宋体" w:hint="eastAsia"/>
          <w:sz w:val="24"/>
        </w:rPr>
        <w:t>综合部与顾客进行沟通，在接到投诉后立即进行核实并进行妥善处理。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4.9.2</w:t>
      </w:r>
      <w:r>
        <w:rPr>
          <w:rFonts w:ascii="宋体" w:hAnsi="宋体" w:hint="eastAsia"/>
          <w:sz w:val="24"/>
        </w:rPr>
        <w:t>对顾客的投诉予以记录，反馈给检测部，由检测部组织相关部门分析原因，并由责任部门进行整改。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4.9.3</w:t>
      </w:r>
      <w:r>
        <w:rPr>
          <w:rFonts w:ascii="宋体" w:hAnsi="宋体" w:hint="eastAsia"/>
          <w:sz w:val="24"/>
        </w:rPr>
        <w:t>对顾客满意程度进行测量，按《顾客满意测量程序》执行。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4.9.4</w:t>
      </w:r>
      <w:r>
        <w:rPr>
          <w:rFonts w:ascii="宋体" w:hAnsi="宋体" w:hint="eastAsia"/>
          <w:sz w:val="24"/>
        </w:rPr>
        <w:t>对顾客的电话咨询给予满意的答复，必要时进行电话或上门回访。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4.9.5</w:t>
      </w:r>
      <w:r>
        <w:rPr>
          <w:rFonts w:ascii="宋体" w:hAnsi="宋体" w:hint="eastAsia"/>
          <w:sz w:val="24"/>
        </w:rPr>
        <w:t>对主要固定顾客建立顾客档案，不定期走访顾客，了解顾客需求。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4.9.6</w:t>
      </w:r>
      <w:r>
        <w:rPr>
          <w:rFonts w:ascii="宋体" w:hAnsi="宋体" w:hint="eastAsia"/>
          <w:sz w:val="24"/>
        </w:rPr>
        <w:t>主动介绍公司各系列产品的性能、质量状况，解答顾客提问，及时掌握市场动态。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4.10</w:t>
      </w:r>
      <w:r>
        <w:rPr>
          <w:rFonts w:ascii="宋体" w:hAnsi="宋体" w:hint="eastAsia"/>
          <w:sz w:val="24"/>
        </w:rPr>
        <w:t>检测过程中出现的不合格产品按《不合格品控制程序》的有关规定执行。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</w:t>
      </w:r>
      <w:r>
        <w:rPr>
          <w:rFonts w:ascii="宋体" w:hAnsi="宋体" w:hint="eastAsia"/>
          <w:sz w:val="24"/>
        </w:rPr>
        <w:t>相关文件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 w:hint="eastAsia"/>
          <w:sz w:val="24"/>
        </w:rPr>
        <w:t>不合格品控制程序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</w:t>
      </w:r>
      <w:r>
        <w:rPr>
          <w:rFonts w:ascii="宋体" w:hAnsi="宋体" w:hint="eastAsia"/>
          <w:sz w:val="24"/>
        </w:rPr>
        <w:t>与顾客有关的过程控制程序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</w:t>
      </w:r>
      <w:r>
        <w:rPr>
          <w:rFonts w:ascii="宋体" w:hAnsi="宋体" w:hint="eastAsia"/>
          <w:sz w:val="24"/>
        </w:rPr>
        <w:t>采购控制程序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5.4</w:t>
      </w:r>
      <w:r>
        <w:rPr>
          <w:rFonts w:ascii="宋体" w:hAnsi="宋体" w:hint="eastAsia"/>
          <w:sz w:val="24"/>
        </w:rPr>
        <w:t>产品的监视和测量控制程序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5.5</w:t>
      </w:r>
      <w:r>
        <w:rPr>
          <w:rFonts w:ascii="宋体" w:hAnsi="宋体" w:hint="eastAsia"/>
          <w:sz w:val="24"/>
        </w:rPr>
        <w:t>检测工艺文件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5.6</w:t>
      </w:r>
      <w:r>
        <w:rPr>
          <w:rFonts w:ascii="宋体" w:hAnsi="宋体" w:hint="eastAsia"/>
          <w:sz w:val="24"/>
        </w:rPr>
        <w:t>设备维护保养制度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5.7</w:t>
      </w:r>
      <w:r>
        <w:rPr>
          <w:rFonts w:ascii="宋体" w:hAnsi="宋体" w:hint="eastAsia"/>
          <w:sz w:val="24"/>
        </w:rPr>
        <w:t>产品检验操作规程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</w:t>
      </w:r>
      <w:r>
        <w:rPr>
          <w:rFonts w:ascii="宋体" w:hAnsi="宋体" w:hint="eastAsia"/>
          <w:sz w:val="24"/>
        </w:rPr>
        <w:t>记录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6.1</w:t>
      </w:r>
      <w:r>
        <w:rPr>
          <w:rFonts w:ascii="宋体" w:hAnsi="宋体" w:hint="eastAsia"/>
          <w:sz w:val="24"/>
        </w:rPr>
        <w:t>月检测计划</w:t>
      </w:r>
    </w:p>
    <w:p w:rsidR="00507326" w:rsidRDefault="00507326" w:rsidP="00507326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6.2</w:t>
      </w:r>
      <w:r>
        <w:rPr>
          <w:rFonts w:ascii="宋体" w:hAnsi="宋体" w:hint="eastAsia"/>
          <w:sz w:val="24"/>
        </w:rPr>
        <w:t>配料记录</w:t>
      </w:r>
    </w:p>
    <w:p w:rsidR="00507326" w:rsidRDefault="00507326" w:rsidP="00507326">
      <w:pPr>
        <w:spacing w:line="360" w:lineRule="exact"/>
        <w:rPr>
          <w:sz w:val="24"/>
        </w:rPr>
      </w:pPr>
      <w:r>
        <w:rPr>
          <w:rFonts w:ascii="宋体" w:hAnsi="宋体" w:hint="eastAsia"/>
          <w:sz w:val="24"/>
        </w:rPr>
        <w:t>6.3</w:t>
      </w:r>
      <w:r>
        <w:rPr>
          <w:rFonts w:ascii="宋体" w:hAnsi="宋体" w:hint="eastAsia"/>
          <w:sz w:val="24"/>
        </w:rPr>
        <w:t>检测记录表</w:t>
      </w:r>
    </w:p>
    <w:p w:rsidR="004358AB" w:rsidRDefault="004358AB" w:rsidP="00D31D50">
      <w:pPr>
        <w:spacing w:line="220" w:lineRule="atLeast"/>
      </w:pPr>
    </w:p>
    <w:p w:rsidR="005A0775" w:rsidRDefault="005A0775" w:rsidP="00D31D50">
      <w:pPr>
        <w:spacing w:line="220" w:lineRule="atLeast"/>
      </w:pPr>
    </w:p>
    <w:p w:rsidR="005A0775" w:rsidRDefault="005A0775" w:rsidP="00D31D50">
      <w:pPr>
        <w:spacing w:line="220" w:lineRule="atLeast"/>
      </w:pPr>
    </w:p>
    <w:p w:rsidR="00AB2982" w:rsidRDefault="00AB2982" w:rsidP="00AB2982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AB2982" w:rsidRDefault="00AB2982" w:rsidP="00AB2982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AB2982" w:rsidRDefault="00AB2982" w:rsidP="00AB2982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5A0775" w:rsidRDefault="005A0775" w:rsidP="00D31D50">
      <w:pPr>
        <w:spacing w:line="220" w:lineRule="atLeast"/>
      </w:pPr>
    </w:p>
    <w:sectPr w:rsidR="005A077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3071" w:rsidRDefault="00063071" w:rsidP="00507326">
      <w:pPr>
        <w:spacing w:after="0"/>
      </w:pPr>
      <w:r>
        <w:separator/>
      </w:r>
    </w:p>
  </w:endnote>
  <w:endnote w:type="continuationSeparator" w:id="0">
    <w:p w:rsidR="00063071" w:rsidRDefault="00063071" w:rsidP="005073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3071" w:rsidRDefault="00063071" w:rsidP="00507326">
      <w:pPr>
        <w:spacing w:after="0"/>
      </w:pPr>
      <w:r>
        <w:separator/>
      </w:r>
    </w:p>
  </w:footnote>
  <w:footnote w:type="continuationSeparator" w:id="0">
    <w:p w:rsidR="00063071" w:rsidRDefault="00063071" w:rsidP="005073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DC1"/>
    <w:rsid w:val="00063071"/>
    <w:rsid w:val="00080C3F"/>
    <w:rsid w:val="00323B43"/>
    <w:rsid w:val="003D37D8"/>
    <w:rsid w:val="00426133"/>
    <w:rsid w:val="004358AB"/>
    <w:rsid w:val="00507326"/>
    <w:rsid w:val="005A0775"/>
    <w:rsid w:val="0075473B"/>
    <w:rsid w:val="008B7726"/>
    <w:rsid w:val="00A15E6B"/>
    <w:rsid w:val="00AB2982"/>
    <w:rsid w:val="00B32065"/>
    <w:rsid w:val="00C815AF"/>
    <w:rsid w:val="00D31D50"/>
    <w:rsid w:val="00D5352E"/>
    <w:rsid w:val="00F20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073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073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073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07326"/>
    <w:rPr>
      <w:rFonts w:ascii="Tahoma" w:hAnsi="Tahoma"/>
      <w:sz w:val="18"/>
      <w:szCs w:val="18"/>
    </w:rPr>
  </w:style>
  <w:style w:type="paragraph" w:styleId="a5">
    <w:name w:val="Date"/>
    <w:basedOn w:val="a"/>
    <w:next w:val="a"/>
    <w:link w:val="Char1"/>
    <w:rsid w:val="00507326"/>
    <w:pPr>
      <w:widowControl w:val="0"/>
      <w:adjustRightInd/>
      <w:snapToGrid/>
      <w:spacing w:after="0"/>
      <w:ind w:leftChars="2500" w:left="10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1">
    <w:name w:val="日期 Char"/>
    <w:basedOn w:val="a0"/>
    <w:link w:val="a5"/>
    <w:rsid w:val="00507326"/>
    <w:rPr>
      <w:rFonts w:ascii="Times New Roman" w:eastAsia="宋体" w:hAnsi="Times New Roman" w:cs="Times New Roman"/>
      <w:kern w:val="2"/>
      <w:sz w:val="21"/>
      <w:szCs w:val="24"/>
    </w:rPr>
  </w:style>
  <w:style w:type="character" w:styleId="a6">
    <w:name w:val="Hyperlink"/>
    <w:basedOn w:val="a0"/>
    <w:rsid w:val="00A15E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0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2020-07-13T06:57:00Z</dcterms:modified>
</cp:coreProperties>
</file>