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AC" w:rsidRDefault="009741AC" w:rsidP="009741AC">
      <w:pPr>
        <w:spacing w:line="360" w:lineRule="exac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4.3</w:t>
      </w:r>
      <w:r>
        <w:rPr>
          <w:rFonts w:ascii="宋体" w:hAnsi="宋体" w:cs="宋体" w:hint="eastAsia"/>
          <w:b/>
          <w:bCs/>
        </w:rPr>
        <w:t>质量管理体系的范围</w:t>
      </w:r>
    </w:p>
    <w:p w:rsidR="009741AC" w:rsidRDefault="009741AC" w:rsidP="009741AC">
      <w:pPr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>公司明确质量管理体系的边界和适用性，以确定其范围。</w:t>
      </w:r>
    </w:p>
    <w:p w:rsidR="009741AC" w:rsidRDefault="009741AC" w:rsidP="009741AC">
      <w:pPr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>在确定范围时，公司考虑以下：</w:t>
      </w:r>
    </w:p>
    <w:p w:rsidR="009741AC" w:rsidRDefault="009741AC" w:rsidP="009741AC">
      <w:pPr>
        <w:tabs>
          <w:tab w:val="left" w:pos="1027"/>
        </w:tabs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a) </w:t>
      </w:r>
      <w:r>
        <w:rPr>
          <w:rFonts w:ascii="宋体" w:hAnsi="宋体" w:cs="Arial Unicode MS" w:hint="eastAsia"/>
          <w:szCs w:val="21"/>
        </w:rPr>
        <w:t>各种内部和外部因素，见</w:t>
      </w:r>
      <w:r>
        <w:rPr>
          <w:rFonts w:ascii="宋体" w:hAnsi="宋体" w:cs="Arial Unicode MS" w:hint="eastAsia"/>
          <w:szCs w:val="21"/>
          <w:lang w:bidi="en-US"/>
        </w:rPr>
        <w:t>4.1;</w:t>
      </w:r>
    </w:p>
    <w:p w:rsidR="009741AC" w:rsidRDefault="009741AC" w:rsidP="009741AC">
      <w:pPr>
        <w:tabs>
          <w:tab w:val="left" w:pos="1037"/>
        </w:tabs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b) </w:t>
      </w:r>
      <w:r>
        <w:rPr>
          <w:rFonts w:ascii="宋体" w:hAnsi="宋体" w:cs="Arial Unicode MS" w:hint="eastAsia"/>
          <w:szCs w:val="21"/>
        </w:rPr>
        <w:t>相关方的要求，见</w:t>
      </w:r>
      <w:r>
        <w:rPr>
          <w:rFonts w:ascii="宋体" w:hAnsi="宋体" w:cs="Arial Unicode MS" w:hint="eastAsia"/>
          <w:szCs w:val="21"/>
          <w:lang w:bidi="en-US"/>
        </w:rPr>
        <w:t>4.</w:t>
      </w:r>
      <w:r>
        <w:rPr>
          <w:rFonts w:ascii="宋体" w:hAnsi="宋体" w:cs="Arial Unicode MS" w:hint="eastAsia"/>
          <w:szCs w:val="21"/>
        </w:rPr>
        <w:t>2;</w:t>
      </w:r>
    </w:p>
    <w:p w:rsidR="009741AC" w:rsidRDefault="009741AC" w:rsidP="009741AC">
      <w:pPr>
        <w:tabs>
          <w:tab w:val="left" w:pos="1037"/>
        </w:tabs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c) </w:t>
      </w:r>
      <w:r>
        <w:rPr>
          <w:rFonts w:ascii="宋体" w:eastAsia="宋体" w:hAnsi="宋体" w:cs="Arial Unicode MS" w:hint="eastAsia"/>
          <w:szCs w:val="21"/>
          <w:lang w:bidi="en-US"/>
        </w:rPr>
        <w:t>技术服务</w:t>
      </w:r>
      <w:r>
        <w:rPr>
          <w:rFonts w:ascii="宋体" w:hAnsi="宋体" w:cs="Arial Unicode MS" w:hint="eastAsia"/>
          <w:szCs w:val="21"/>
        </w:rPr>
        <w:t>。</w:t>
      </w:r>
    </w:p>
    <w:p w:rsidR="009741AC" w:rsidRDefault="009741AC" w:rsidP="009741AC">
      <w:pPr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>对于本标准中适用于公司确定的质量管理体系范围的全部要求，公司予以实施。</w:t>
      </w:r>
    </w:p>
    <w:p w:rsidR="009741AC" w:rsidRDefault="009741AC" w:rsidP="009741AC">
      <w:pPr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>公司的质量管理体系范围应作为形成文件的信息加以保持。该范围应描述所覆盖的产品和服务类型，若公司认为其质量管理体系的应用范围不适用本标准的某些要求</w:t>
      </w:r>
      <w:r>
        <w:rPr>
          <w:rFonts w:ascii="宋体" w:hAnsi="宋体" w:cs="Arial Unicode MS" w:hint="eastAsia"/>
          <w:szCs w:val="21"/>
          <w:lang w:bidi="en-US"/>
        </w:rPr>
        <w:t>，应</w:t>
      </w:r>
      <w:r>
        <w:rPr>
          <w:rFonts w:ascii="宋体" w:hAnsi="宋体" w:cs="Arial Unicode MS" w:hint="eastAsia"/>
          <w:szCs w:val="21"/>
        </w:rPr>
        <w:t>说明理由。</w:t>
      </w:r>
    </w:p>
    <w:p w:rsidR="009741AC" w:rsidRDefault="009741AC" w:rsidP="009741AC">
      <w:pPr>
        <w:ind w:firstLine="360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>那些不适用公司的质量管理体系的要求，不能影响公司确保</w:t>
      </w:r>
      <w:r>
        <w:rPr>
          <w:rFonts w:ascii="宋体" w:eastAsia="宋体" w:hAnsi="宋体" w:cs="Arial Unicode MS" w:hint="eastAsia"/>
          <w:szCs w:val="21"/>
        </w:rPr>
        <w:t>技术</w:t>
      </w:r>
      <w:r>
        <w:rPr>
          <w:rFonts w:ascii="宋体" w:hAnsi="宋体" w:cs="Arial Unicode MS" w:hint="eastAsia"/>
          <w:szCs w:val="21"/>
        </w:rPr>
        <w:t>服务的符合性以及增强顾客满意的能力或责任，否则不能声称符合本标准。</w:t>
      </w:r>
    </w:p>
    <w:p w:rsidR="009741AC" w:rsidRDefault="009741AC" w:rsidP="009741AC">
      <w:pPr>
        <w:ind w:firstLineChars="200" w:firstLine="44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szCs w:val="21"/>
        </w:rPr>
        <w:t>本手册所覆盖的</w:t>
      </w:r>
      <w:r>
        <w:rPr>
          <w:rFonts w:ascii="宋体" w:eastAsia="宋体" w:hAnsi="宋体" w:hint="eastAsia"/>
          <w:szCs w:val="21"/>
        </w:rPr>
        <w:t>范围</w:t>
      </w:r>
      <w:r>
        <w:rPr>
          <w:rFonts w:ascii="宋体" w:hAnsi="宋体" w:cs="Arial Unicode MS" w:hint="eastAsia"/>
          <w:szCs w:val="21"/>
        </w:rPr>
        <w:t>为：</w:t>
      </w:r>
      <w:r>
        <w:rPr>
          <w:rFonts w:ascii="宋体" w:hAnsi="宋体" w:hint="eastAsia"/>
          <w:b/>
          <w:bCs/>
          <w:szCs w:val="21"/>
        </w:rPr>
        <w:t>XX</w:t>
      </w:r>
      <w:r>
        <w:rPr>
          <w:rFonts w:ascii="宋体" w:hAnsi="宋体" w:hint="eastAsia"/>
          <w:b/>
          <w:bCs/>
          <w:szCs w:val="21"/>
        </w:rPr>
        <w:t>电子产品的检测技术服务（涉及资质要求的项目凭资质经营）。</w:t>
      </w:r>
    </w:p>
    <w:p w:rsidR="009741AC" w:rsidRDefault="009741AC" w:rsidP="009741AC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本手册应用于公司所有人员、场所和过程。</w:t>
      </w:r>
    </w:p>
    <w:p w:rsidR="009741AC" w:rsidRDefault="009741AC" w:rsidP="009741AC">
      <w:pPr>
        <w:spacing w:line="360" w:lineRule="exact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公司严格按相关法律法规、行业标准、客户要求进行检测技术服务，不进行产品的设计和开发，因此标准中</w:t>
      </w:r>
      <w:r>
        <w:rPr>
          <w:rFonts w:ascii="宋体" w:hAnsi="宋体" w:hint="eastAsia"/>
          <w:szCs w:val="21"/>
        </w:rPr>
        <w:t xml:space="preserve">8.3 </w:t>
      </w:r>
      <w:r>
        <w:rPr>
          <w:rFonts w:ascii="宋体" w:hAnsi="宋体" w:hint="eastAsia"/>
          <w:szCs w:val="21"/>
        </w:rPr>
        <w:t>“产品设计与开发”条款目前不适用于本公司。</w:t>
      </w:r>
    </w:p>
    <w:p w:rsidR="009741AC" w:rsidRDefault="009741AC" w:rsidP="009741AC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识别的外包过程：无，如有，按</w:t>
      </w:r>
      <w:r>
        <w:rPr>
          <w:rFonts w:ascii="宋体" w:hAnsi="宋体" w:cs="宋体" w:hint="eastAsia"/>
        </w:rPr>
        <w:t>8.4</w:t>
      </w:r>
      <w:r>
        <w:rPr>
          <w:rFonts w:ascii="宋体" w:hAnsi="宋体" w:cs="宋体" w:hint="eastAsia"/>
        </w:rPr>
        <w:t>条款进行控制。</w:t>
      </w:r>
    </w:p>
    <w:p w:rsidR="004358AB" w:rsidRDefault="004358AB" w:rsidP="00D31D50">
      <w:pPr>
        <w:spacing w:line="220" w:lineRule="atLeast"/>
      </w:pPr>
    </w:p>
    <w:p w:rsidR="00943AA6" w:rsidRDefault="00943AA6" w:rsidP="00D31D50">
      <w:pPr>
        <w:spacing w:line="220" w:lineRule="atLeast"/>
      </w:pPr>
    </w:p>
    <w:p w:rsidR="00943AA6" w:rsidRDefault="00943AA6" w:rsidP="00D31D50">
      <w:pPr>
        <w:spacing w:line="220" w:lineRule="atLeast"/>
      </w:pPr>
    </w:p>
    <w:p w:rsidR="00F9131F" w:rsidRPr="004651A0" w:rsidRDefault="00F9131F" w:rsidP="00F9131F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F9131F" w:rsidRPr="004651A0" w:rsidRDefault="00F9131F" w:rsidP="00F9131F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262BFA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F9131F" w:rsidRPr="004651A0" w:rsidRDefault="00F9131F" w:rsidP="00F9131F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943AA6" w:rsidRDefault="00943AA6" w:rsidP="00D31D50">
      <w:pPr>
        <w:spacing w:line="220" w:lineRule="atLeast"/>
      </w:pPr>
    </w:p>
    <w:sectPr w:rsidR="00943AA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F9" w:rsidRDefault="005150F9" w:rsidP="009741AC">
      <w:pPr>
        <w:spacing w:after="0"/>
      </w:pPr>
      <w:r>
        <w:separator/>
      </w:r>
    </w:p>
  </w:endnote>
  <w:endnote w:type="continuationSeparator" w:id="0">
    <w:p w:rsidR="005150F9" w:rsidRDefault="005150F9" w:rsidP="009741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F9" w:rsidRDefault="005150F9" w:rsidP="009741AC">
      <w:pPr>
        <w:spacing w:after="0"/>
      </w:pPr>
      <w:r>
        <w:separator/>
      </w:r>
    </w:p>
  </w:footnote>
  <w:footnote w:type="continuationSeparator" w:id="0">
    <w:p w:rsidR="005150F9" w:rsidRDefault="005150F9" w:rsidP="009741A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2BFA"/>
    <w:rsid w:val="00323B43"/>
    <w:rsid w:val="003D37D8"/>
    <w:rsid w:val="00426133"/>
    <w:rsid w:val="004358AB"/>
    <w:rsid w:val="005150F9"/>
    <w:rsid w:val="00532909"/>
    <w:rsid w:val="00647EE7"/>
    <w:rsid w:val="007601FE"/>
    <w:rsid w:val="008B7726"/>
    <w:rsid w:val="00943AA6"/>
    <w:rsid w:val="009741AC"/>
    <w:rsid w:val="00A01DDB"/>
    <w:rsid w:val="00A40176"/>
    <w:rsid w:val="00D31D50"/>
    <w:rsid w:val="00E341D3"/>
    <w:rsid w:val="00F75E90"/>
    <w:rsid w:val="00F9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1A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1A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1A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1AC"/>
    <w:rPr>
      <w:rFonts w:ascii="Tahoma" w:hAnsi="Tahoma"/>
      <w:sz w:val="18"/>
      <w:szCs w:val="18"/>
    </w:rPr>
  </w:style>
  <w:style w:type="character" w:styleId="a5">
    <w:name w:val="Hyperlink"/>
    <w:basedOn w:val="a0"/>
    <w:rsid w:val="00F91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2020-07-13T06:32:00Z</dcterms:modified>
</cp:coreProperties>
</file>