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63" w:rsidRDefault="00FE1263" w:rsidP="00FE1263">
      <w:pPr>
        <w:spacing w:line="288" w:lineRule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 xml:space="preserve">1.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目的</w:t>
      </w:r>
    </w:p>
    <w:p w:rsidR="00FE1263" w:rsidRDefault="00FE1263" w:rsidP="00FE1263">
      <w:pPr>
        <w:spacing w:line="288" w:lineRule="auto"/>
        <w:ind w:firstLineChars="153" w:firstLine="428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通过对不合格品、不合格服务的控制，达到不合格品不使用、不交付不合格服务不再产生的目的。</w:t>
      </w:r>
    </w:p>
    <w:p w:rsidR="00FE1263" w:rsidRDefault="00FE1263" w:rsidP="00FE1263">
      <w:pPr>
        <w:spacing w:line="288" w:lineRule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 xml:space="preserve">2.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适用范围</w:t>
      </w:r>
    </w:p>
    <w:p w:rsidR="00FE1263" w:rsidRDefault="00FE1263" w:rsidP="00FE1263">
      <w:pPr>
        <w:spacing w:line="288" w:lineRule="auto"/>
        <w:ind w:firstLineChars="153" w:firstLine="428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本程序适用于本公司对不合格品及不合格服务的控制。</w:t>
      </w:r>
    </w:p>
    <w:p w:rsidR="00FE1263" w:rsidRDefault="00FE1263" w:rsidP="00FE1263">
      <w:pPr>
        <w:spacing w:line="288" w:lineRule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 xml:space="preserve">3.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职责</w:t>
      </w:r>
    </w:p>
    <w:p w:rsidR="00FE1263" w:rsidRDefault="00FE1263" w:rsidP="00FE1263">
      <w:pPr>
        <w:pStyle w:val="2"/>
        <w:adjustRightInd w:val="0"/>
        <w:snapToGrid w:val="0"/>
        <w:spacing w:line="288" w:lineRule="auto"/>
        <w:ind w:firstLine="63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3.1业务部负责采购物资不合格品的控制。</w:t>
      </w:r>
    </w:p>
    <w:p w:rsidR="00FE1263" w:rsidRDefault="00FE1263" w:rsidP="00FE1263">
      <w:pPr>
        <w:pStyle w:val="2"/>
        <w:adjustRightInd w:val="0"/>
        <w:snapToGrid w:val="0"/>
        <w:spacing w:line="288" w:lineRule="auto"/>
        <w:ind w:firstLine="630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3.2业务部</w:t>
      </w:r>
      <w:r>
        <w:rPr>
          <w:rFonts w:ascii="宋体" w:hAnsi="宋体" w:cs="宋体" w:hint="eastAsia"/>
          <w:color w:val="000000"/>
          <w:sz w:val="28"/>
          <w:szCs w:val="28"/>
        </w:rPr>
        <w:t>负责交付后不合格品的控制和管理；负责不合格服务的控制。</w:t>
      </w:r>
    </w:p>
    <w:p w:rsidR="00FE1263" w:rsidRDefault="00FE1263" w:rsidP="00FE1263">
      <w:pPr>
        <w:spacing w:line="288" w:lineRule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 xml:space="preserve">4.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工作程序</w:t>
      </w:r>
    </w:p>
    <w:p w:rsidR="00FE1263" w:rsidRDefault="00FE1263" w:rsidP="00FE1263">
      <w:pPr>
        <w:spacing w:line="288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4.1</w:t>
      </w:r>
      <w:r>
        <w:rPr>
          <w:rFonts w:ascii="宋体" w:hAnsi="宋体" w:cs="宋体" w:hint="eastAsia"/>
          <w:color w:val="000000"/>
          <w:sz w:val="28"/>
          <w:szCs w:val="28"/>
        </w:rPr>
        <w:t>采购物资不合格品的控制</w:t>
      </w:r>
    </w:p>
    <w:p w:rsidR="00FE1263" w:rsidRDefault="00FE1263" w:rsidP="00FE1263">
      <w:pPr>
        <w:pStyle w:val="a5"/>
        <w:adjustRightInd w:val="0"/>
        <w:snapToGrid w:val="0"/>
        <w:spacing w:line="288" w:lineRule="auto"/>
        <w:ind w:firstLine="560"/>
        <w:rPr>
          <w:rFonts w:cs="宋体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>采购产品经验证判定不合格的填写“不合格品/服务报告”，由业务部负责与供方协商沟通方式处置。</w:t>
      </w:r>
    </w:p>
    <w:p w:rsidR="00FE1263" w:rsidRDefault="00FE1263" w:rsidP="00FE1263">
      <w:pPr>
        <w:pStyle w:val="a5"/>
        <w:adjustRightInd w:val="0"/>
        <w:snapToGrid w:val="0"/>
        <w:spacing w:line="288" w:lineRule="auto"/>
        <w:ind w:firstLine="560"/>
        <w:rPr>
          <w:rFonts w:cs="宋体"/>
          <w:color w:val="000000"/>
          <w:sz w:val="28"/>
          <w:szCs w:val="28"/>
        </w:rPr>
      </w:pPr>
      <w:r>
        <w:rPr>
          <w:rFonts w:cs="宋体" w:hint="eastAsia"/>
          <w:color w:val="000000"/>
          <w:sz w:val="28"/>
          <w:szCs w:val="28"/>
        </w:rPr>
        <w:t xml:space="preserve">对于检验项目未达到标准要求的。所有采购的该批次产品一律判定不合格。 </w:t>
      </w:r>
    </w:p>
    <w:p w:rsidR="00FE1263" w:rsidRDefault="00FE1263" w:rsidP="00FE1263">
      <w:pPr>
        <w:pStyle w:val="a5"/>
        <w:adjustRightInd w:val="0"/>
        <w:snapToGrid w:val="0"/>
        <w:spacing w:line="288" w:lineRule="auto"/>
        <w:ind w:firstLineChars="0" w:firstLine="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4.2对于产品在运输和装卸过程中造成的不合格品，由业务部确定并及时对发现的不合格品进行处置，采取适当的纠正措施，确保产品的符合性。</w:t>
      </w:r>
    </w:p>
    <w:p w:rsidR="00FE1263" w:rsidRDefault="00FE1263" w:rsidP="00FE1263">
      <w:pPr>
        <w:pStyle w:val="a5"/>
        <w:adjustRightInd w:val="0"/>
        <w:snapToGrid w:val="0"/>
        <w:spacing w:line="288" w:lineRule="auto"/>
        <w:ind w:firstLineChars="0" w:firstLine="0"/>
        <w:rPr>
          <w:rFonts w:cs="宋体"/>
          <w:sz w:val="28"/>
          <w:szCs w:val="28"/>
        </w:rPr>
      </w:pPr>
      <w:r>
        <w:rPr>
          <w:rFonts w:cs="宋体" w:hint="eastAsia"/>
          <w:sz w:val="28"/>
          <w:szCs w:val="28"/>
        </w:rPr>
        <w:t>4.3对于交付后发现的质量、重量不合格，由业务部与客户沟通联络，确定处理方式，然后将实际情况报供方，要求供方进行改善。</w:t>
      </w:r>
    </w:p>
    <w:p w:rsidR="00FE1263" w:rsidRDefault="00FE1263" w:rsidP="00FE1263">
      <w:pPr>
        <w:spacing w:line="288" w:lineRule="auto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4.4</w:t>
      </w:r>
      <w:r>
        <w:rPr>
          <w:rFonts w:ascii="宋体" w:hAnsi="宋体" w:cs="宋体" w:hint="eastAsia"/>
          <w:sz w:val="28"/>
          <w:szCs w:val="28"/>
        </w:rPr>
        <w:t>对于不合格服务多以顾客反馈或投诉显示，当发生时，由公司领导与顾客沟通，取得顾客谅解。</w:t>
      </w:r>
    </w:p>
    <w:p w:rsidR="00FE1263" w:rsidRDefault="00FE1263" w:rsidP="00FE1263">
      <w:pPr>
        <w:spacing w:line="288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4.5</w:t>
      </w:r>
      <w:r>
        <w:rPr>
          <w:rFonts w:ascii="宋体" w:hAnsi="宋体" w:cs="宋体" w:hint="eastAsia"/>
          <w:color w:val="000000"/>
          <w:sz w:val="28"/>
          <w:szCs w:val="28"/>
        </w:rPr>
        <w:t>对不合格品控制产生的记录执行《记录控制程序》有关规定。</w:t>
      </w:r>
    </w:p>
    <w:p w:rsidR="00FE1263" w:rsidRDefault="00FE1263" w:rsidP="00FE1263">
      <w:pPr>
        <w:spacing w:line="288" w:lineRule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 xml:space="preserve">5.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相关文件</w:t>
      </w:r>
    </w:p>
    <w:p w:rsidR="00FE1263" w:rsidRDefault="00FE1263" w:rsidP="00FE1263">
      <w:pPr>
        <w:spacing w:line="288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《记录控制程序》</w:t>
      </w:r>
    </w:p>
    <w:p w:rsidR="00FE1263" w:rsidRDefault="00FE1263" w:rsidP="00FE1263">
      <w:pPr>
        <w:spacing w:line="288" w:lineRule="auto"/>
        <w:rPr>
          <w:rFonts w:ascii="宋体" w:hAnsi="宋体" w:cs="宋体"/>
          <w:b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lastRenderedPageBreak/>
        <w:t xml:space="preserve">6.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相关记录</w:t>
      </w:r>
    </w:p>
    <w:p w:rsidR="00FE1263" w:rsidRDefault="00FE1263" w:rsidP="00FE1263">
      <w:pPr>
        <w:spacing w:line="288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sz w:val="28"/>
          <w:szCs w:val="28"/>
        </w:rPr>
        <w:t>不合格品</w:t>
      </w:r>
      <w:r>
        <w:rPr>
          <w:rFonts w:ascii="宋体" w:hAnsi="宋体" w:cs="宋体" w:hint="eastAsia"/>
          <w:color w:val="000000"/>
          <w:sz w:val="28"/>
          <w:szCs w:val="28"/>
        </w:rPr>
        <w:t>/</w:t>
      </w:r>
      <w:r>
        <w:rPr>
          <w:rFonts w:ascii="宋体" w:hAnsi="宋体" w:cs="宋体" w:hint="eastAsia"/>
          <w:color w:val="000000"/>
          <w:sz w:val="28"/>
          <w:szCs w:val="28"/>
        </w:rPr>
        <w:t>服务报告</w:t>
      </w:r>
      <w:r>
        <w:rPr>
          <w:rFonts w:ascii="宋体" w:hAnsi="宋体" w:cs="宋体" w:hint="eastAsia"/>
          <w:color w:val="000000"/>
          <w:sz w:val="28"/>
          <w:szCs w:val="28"/>
        </w:rPr>
        <w:t xml:space="preserve">   JL-8.7-01</w:t>
      </w:r>
    </w:p>
    <w:p w:rsidR="00707B2D" w:rsidRDefault="00707B2D" w:rsidP="00FE1263">
      <w:pPr>
        <w:spacing w:line="288" w:lineRule="auto"/>
        <w:rPr>
          <w:rFonts w:ascii="宋体" w:hAnsi="宋体" w:cs="宋体"/>
          <w:color w:val="000000"/>
          <w:sz w:val="28"/>
          <w:szCs w:val="28"/>
        </w:rPr>
      </w:pPr>
    </w:p>
    <w:p w:rsidR="00707B2D" w:rsidRDefault="00707B2D" w:rsidP="00FE1263">
      <w:pPr>
        <w:spacing w:line="288" w:lineRule="auto"/>
        <w:rPr>
          <w:rFonts w:ascii="宋体" w:hAnsi="宋体" w:cs="宋体"/>
          <w:color w:val="000000"/>
          <w:sz w:val="28"/>
          <w:szCs w:val="28"/>
        </w:rPr>
      </w:pPr>
    </w:p>
    <w:p w:rsidR="00707B2D" w:rsidRDefault="00707B2D" w:rsidP="00FE1263">
      <w:pPr>
        <w:spacing w:line="288" w:lineRule="auto"/>
        <w:rPr>
          <w:rFonts w:ascii="宋体" w:hAnsi="宋体" w:cs="宋体"/>
          <w:color w:val="000000"/>
          <w:sz w:val="28"/>
          <w:szCs w:val="28"/>
        </w:rPr>
      </w:pPr>
    </w:p>
    <w:p w:rsidR="00707B2D" w:rsidRDefault="00707B2D" w:rsidP="00FE1263">
      <w:pPr>
        <w:spacing w:line="288" w:lineRule="auto"/>
        <w:rPr>
          <w:rFonts w:ascii="宋体" w:hAnsi="宋体" w:cs="宋体"/>
          <w:color w:val="000000"/>
          <w:sz w:val="28"/>
          <w:szCs w:val="28"/>
        </w:rPr>
      </w:pPr>
    </w:p>
    <w:p w:rsidR="003224E5" w:rsidRDefault="003224E5" w:rsidP="003224E5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3224E5" w:rsidRDefault="003224E5" w:rsidP="003224E5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6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3224E5" w:rsidRDefault="003224E5" w:rsidP="003224E5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3224E5" w:rsidRDefault="003224E5" w:rsidP="003224E5"/>
    <w:p w:rsidR="00820EB0" w:rsidRDefault="00820EB0" w:rsidP="00820EB0">
      <w:pPr>
        <w:spacing w:line="220" w:lineRule="atLeast"/>
      </w:pPr>
    </w:p>
    <w:p w:rsidR="00707B2D" w:rsidRDefault="00707B2D" w:rsidP="00FE1263">
      <w:pPr>
        <w:spacing w:line="288" w:lineRule="auto"/>
        <w:rPr>
          <w:rFonts w:ascii="宋体" w:hAnsi="宋体" w:cs="宋体"/>
          <w:sz w:val="28"/>
        </w:rPr>
        <w:sectPr w:rsidR="00707B2D">
          <w:footerReference w:type="default" r:id="rId7"/>
          <w:pgSz w:w="11907" w:h="16840"/>
          <w:pgMar w:top="1247" w:right="1134" w:bottom="1134" w:left="1134" w:header="567" w:footer="567" w:gutter="283"/>
          <w:pgNumType w:start="1"/>
          <w:cols w:space="720"/>
          <w:docGrid w:type="lines" w:linePitch="312"/>
        </w:sect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C67" w:rsidRDefault="007A4C67" w:rsidP="00FE1263">
      <w:pPr>
        <w:spacing w:after="0"/>
      </w:pPr>
      <w:r>
        <w:separator/>
      </w:r>
    </w:p>
  </w:endnote>
  <w:endnote w:type="continuationSeparator" w:id="0">
    <w:p w:rsidR="007A4C67" w:rsidRDefault="007A4C67" w:rsidP="00FE126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63" w:rsidRDefault="003C712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5121" type="#_x0000_t202" style="position:absolute;margin-left:0;margin-top:0;width:2in;height:2in;z-index:251660288;mso-wrap-style:none;mso-position-horizontal:center;mso-position-horizontal-relative:margin" filled="f" stroked="f" strokeweight="1.25pt">
          <v:fill o:detectmouseclick="t"/>
          <v:textbox style="mso-fit-shape-to-text:t" inset="0,0,0,0">
            <w:txbxContent>
              <w:p w:rsidR="00FE1263" w:rsidRDefault="00FE1263">
                <w:pPr>
                  <w:pStyle w:val="a4"/>
                </w:pPr>
                <w:r>
                  <w:rPr>
                    <w:rFonts w:hint="eastAsia"/>
                  </w:rPr>
                  <w:t>第</w:t>
                </w:r>
                <w:r>
                  <w:rPr>
                    <w:rFonts w:hint="eastAsia"/>
                  </w:rPr>
                  <w:t xml:space="preserve"> </w:t>
                </w:r>
                <w:fldSimple w:instr=" PAGE  \* MERGEFORMAT ">
                  <w:r w:rsidR="003224E5">
                    <w:rPr>
                      <w:noProof/>
                    </w:rPr>
                    <w:t>2</w:t>
                  </w:r>
                </w:fldSimple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C67" w:rsidRDefault="007A4C67" w:rsidP="00FE1263">
      <w:pPr>
        <w:spacing w:after="0"/>
      </w:pPr>
      <w:r>
        <w:separator/>
      </w:r>
    </w:p>
  </w:footnote>
  <w:footnote w:type="continuationSeparator" w:id="0">
    <w:p w:rsidR="007A4C67" w:rsidRDefault="007A4C67" w:rsidP="00FE1263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2290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F7C49"/>
    <w:rsid w:val="003219CD"/>
    <w:rsid w:val="003224E5"/>
    <w:rsid w:val="00323B43"/>
    <w:rsid w:val="003C712D"/>
    <w:rsid w:val="003D37D8"/>
    <w:rsid w:val="00426133"/>
    <w:rsid w:val="004358AB"/>
    <w:rsid w:val="005727E5"/>
    <w:rsid w:val="00707B2D"/>
    <w:rsid w:val="007A4C67"/>
    <w:rsid w:val="00820EB0"/>
    <w:rsid w:val="008B7726"/>
    <w:rsid w:val="00CC4883"/>
    <w:rsid w:val="00D31D50"/>
    <w:rsid w:val="00E924F2"/>
    <w:rsid w:val="00EC6F92"/>
    <w:rsid w:val="00FE1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E126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E1263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nhideWhenUsed/>
    <w:rsid w:val="00FE126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E1263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rsid w:val="00FE1263"/>
    <w:pPr>
      <w:widowControl w:val="0"/>
      <w:adjustRightInd/>
      <w:snapToGrid/>
      <w:spacing w:after="0" w:line="400" w:lineRule="exact"/>
      <w:ind w:firstLineChars="200" w:firstLine="480"/>
      <w:jc w:val="both"/>
    </w:pPr>
    <w:rPr>
      <w:rFonts w:ascii="宋体" w:eastAsia="宋体" w:hAnsi="宋体" w:cs="Times New Roman"/>
      <w:bCs/>
      <w:kern w:val="2"/>
      <w:sz w:val="24"/>
      <w:szCs w:val="20"/>
    </w:rPr>
  </w:style>
  <w:style w:type="character" w:customStyle="1" w:styleId="Char1">
    <w:name w:val="正文文本缩进 Char"/>
    <w:basedOn w:val="a0"/>
    <w:link w:val="a5"/>
    <w:rsid w:val="00FE1263"/>
    <w:rPr>
      <w:rFonts w:ascii="宋体" w:eastAsia="宋体" w:hAnsi="宋体" w:cs="Times New Roman"/>
      <w:bCs/>
      <w:kern w:val="2"/>
      <w:sz w:val="24"/>
      <w:szCs w:val="20"/>
    </w:rPr>
  </w:style>
  <w:style w:type="paragraph" w:styleId="2">
    <w:name w:val="Body Text Indent 2"/>
    <w:basedOn w:val="a"/>
    <w:link w:val="2Char"/>
    <w:uiPriority w:val="99"/>
    <w:unhideWhenUsed/>
    <w:rsid w:val="00FE1263"/>
    <w:pPr>
      <w:widowControl w:val="0"/>
      <w:adjustRightInd/>
      <w:snapToGrid/>
      <w:spacing w:after="0"/>
      <w:ind w:firstLineChars="225" w:firstLine="540"/>
      <w:jc w:val="both"/>
    </w:pPr>
    <w:rPr>
      <w:rFonts w:ascii="Calibri" w:eastAsia="宋体" w:hAnsi="Calibri" w:cs="Times New Roman"/>
      <w:kern w:val="2"/>
      <w:sz w:val="24"/>
      <w:szCs w:val="24"/>
    </w:rPr>
  </w:style>
  <w:style w:type="character" w:customStyle="1" w:styleId="2Char">
    <w:name w:val="正文文本缩进 2 Char"/>
    <w:basedOn w:val="a0"/>
    <w:link w:val="2"/>
    <w:uiPriority w:val="99"/>
    <w:rsid w:val="00FE1263"/>
    <w:rPr>
      <w:rFonts w:ascii="Calibri" w:eastAsia="宋体" w:hAnsi="Calibri" w:cs="Times New Roman"/>
      <w:kern w:val="2"/>
      <w:sz w:val="24"/>
      <w:szCs w:val="24"/>
    </w:rPr>
  </w:style>
  <w:style w:type="character" w:styleId="a6">
    <w:name w:val="Hyperlink"/>
    <w:basedOn w:val="a0"/>
    <w:semiHidden/>
    <w:unhideWhenUsed/>
    <w:rsid w:val="00820E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8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2020-07-13T07:29:00Z</dcterms:modified>
</cp:coreProperties>
</file>