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07" w:rsidRDefault="008D3707" w:rsidP="008D3707">
      <w:pPr>
        <w:pStyle w:val="a5"/>
        <w:spacing w:line="40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业绩分析与评价控制程序</w:t>
      </w:r>
    </w:p>
    <w:p w:rsidR="008D3707" w:rsidRDefault="008D3707" w:rsidP="008D3707">
      <w:pPr>
        <w:spacing w:line="400" w:lineRule="exact"/>
        <w:jc w:val="right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QDBH/CX-13</w:t>
      </w:r>
    </w:p>
    <w:p w:rsidR="008D3707" w:rsidRDefault="008D3707" w:rsidP="008D3707">
      <w:pPr>
        <w:pStyle w:val="a5"/>
        <w:spacing w:line="400" w:lineRule="exact"/>
        <w:ind w:firstLineChars="49" w:firstLine="118"/>
        <w:rPr>
          <w:rFonts w:hAnsi="宋体"/>
          <w:b/>
        </w:rPr>
      </w:pPr>
      <w:bookmarkStart w:id="0" w:name="_Toc49667014"/>
      <w:r>
        <w:rPr>
          <w:rFonts w:hAnsi="宋体"/>
          <w:b/>
        </w:rPr>
        <w:t>1</w:t>
      </w:r>
      <w:r>
        <w:rPr>
          <w:rFonts w:hAnsi="宋体" w:hint="eastAsia"/>
          <w:b/>
        </w:rPr>
        <w:t>、</w:t>
      </w:r>
      <w:r>
        <w:rPr>
          <w:rFonts w:hAnsi="宋体"/>
          <w:b/>
        </w:rPr>
        <w:t xml:space="preserve"> </w:t>
      </w:r>
      <w:r>
        <w:rPr>
          <w:rFonts w:hAnsi="宋体" w:hint="eastAsia"/>
          <w:b/>
        </w:rPr>
        <w:t>目的</w:t>
      </w:r>
      <w:bookmarkEnd w:id="0"/>
    </w:p>
    <w:p w:rsidR="008D3707" w:rsidRDefault="008D3707" w:rsidP="008D3707">
      <w:pPr>
        <w:spacing w:line="400" w:lineRule="exact"/>
        <w:ind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收集和分析适当的数据，以确定质量管理体系的适宜性和有效性，并识别可实施的改进。</w:t>
      </w:r>
    </w:p>
    <w:p w:rsidR="008D3707" w:rsidRDefault="008D3707" w:rsidP="008D3707">
      <w:pPr>
        <w:pStyle w:val="a5"/>
        <w:spacing w:line="400" w:lineRule="exact"/>
        <w:ind w:firstLineChars="49" w:firstLine="118"/>
        <w:rPr>
          <w:rFonts w:hAnsi="宋体"/>
          <w:b/>
        </w:rPr>
      </w:pPr>
      <w:bookmarkStart w:id="1" w:name="_Toc49667015"/>
      <w:r>
        <w:rPr>
          <w:rFonts w:hAnsi="宋体"/>
          <w:b/>
        </w:rPr>
        <w:t xml:space="preserve">2 </w:t>
      </w:r>
      <w:r>
        <w:rPr>
          <w:rFonts w:hAnsi="宋体" w:hint="eastAsia"/>
          <w:b/>
        </w:rPr>
        <w:t>、范围</w:t>
      </w:r>
      <w:bookmarkEnd w:id="1"/>
    </w:p>
    <w:p w:rsidR="008D3707" w:rsidRDefault="008D3707" w:rsidP="008D3707">
      <w:pPr>
        <w:spacing w:line="400" w:lineRule="exact"/>
        <w:ind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适用于对来自测量和监控活动及其他相关来源的数据分析。</w:t>
      </w:r>
    </w:p>
    <w:p w:rsidR="008D3707" w:rsidRDefault="008D3707" w:rsidP="008D3707">
      <w:pPr>
        <w:pStyle w:val="a5"/>
        <w:spacing w:line="400" w:lineRule="exact"/>
        <w:ind w:firstLineChars="49" w:firstLine="118"/>
        <w:rPr>
          <w:rFonts w:hAnsi="宋体"/>
          <w:b/>
        </w:rPr>
      </w:pPr>
      <w:bookmarkStart w:id="2" w:name="_Toc49667016"/>
      <w:r>
        <w:rPr>
          <w:rFonts w:hAnsi="宋体"/>
          <w:b/>
        </w:rPr>
        <w:t xml:space="preserve">3 </w:t>
      </w:r>
      <w:r>
        <w:rPr>
          <w:rFonts w:hAnsi="宋体" w:hint="eastAsia"/>
          <w:b/>
        </w:rPr>
        <w:t>、职责</w:t>
      </w:r>
      <w:bookmarkEnd w:id="2"/>
    </w:p>
    <w:p w:rsidR="008D3707" w:rsidRDefault="008D3707" w:rsidP="008D3707">
      <w:pPr>
        <w:pStyle w:val="a5"/>
        <w:spacing w:line="400" w:lineRule="exact"/>
        <w:ind w:firstLineChars="98" w:firstLine="236"/>
        <w:rPr>
          <w:rFonts w:hAnsi="宋体"/>
          <w:b/>
          <w:lang w:eastAsia="zh-CN"/>
        </w:rPr>
      </w:pPr>
      <w:r>
        <w:rPr>
          <w:rFonts w:hAnsi="宋体" w:hint="eastAsia"/>
          <w:b/>
        </w:rPr>
        <w:t>3.1</w:t>
      </w:r>
      <w:r>
        <w:rPr>
          <w:rFonts w:hAnsi="宋体" w:hint="eastAsia"/>
          <w:b/>
          <w:lang w:eastAsia="zh-CN"/>
        </w:rPr>
        <w:t>综合部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a负责统筹本公司对内、对外相关数据的传递与分析、处理；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b负责统筹统计技术的选用、组织培训及检查统计技术的实施效果。</w:t>
      </w:r>
    </w:p>
    <w:p w:rsidR="008D3707" w:rsidRDefault="008D3707" w:rsidP="008D3707">
      <w:pPr>
        <w:spacing w:line="400" w:lineRule="exact"/>
        <w:ind w:firstLineChars="98" w:firstLine="216"/>
        <w:outlineLvl w:val="0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3.2</w:t>
      </w:r>
      <w:r>
        <w:rPr>
          <w:rFonts w:ascii="宋体" w:eastAsia="宋体" w:hAnsi="宋体" w:hint="eastAsia"/>
          <w:color w:val="000000"/>
        </w:rPr>
        <w:t xml:space="preserve">  各部门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a负责各自相关的数据收集、传递、分析与交流；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b负责本部门统计技术的具体选择与应用。</w:t>
      </w:r>
    </w:p>
    <w:p w:rsidR="008D3707" w:rsidRDefault="008D3707" w:rsidP="008D3707">
      <w:pPr>
        <w:pStyle w:val="a5"/>
        <w:spacing w:line="400" w:lineRule="exact"/>
        <w:rPr>
          <w:rFonts w:hAnsi="宋体"/>
          <w:b/>
        </w:rPr>
      </w:pPr>
      <w:bookmarkStart w:id="3" w:name="_Toc49667017"/>
      <w:r>
        <w:rPr>
          <w:rFonts w:hAnsi="宋体" w:hint="eastAsia"/>
          <w:b/>
          <w:lang w:eastAsia="zh-CN"/>
        </w:rPr>
        <w:t>4、</w:t>
      </w:r>
      <w:r>
        <w:rPr>
          <w:rFonts w:hAnsi="宋体" w:hint="eastAsia"/>
          <w:b/>
        </w:rPr>
        <w:t>程序</w:t>
      </w:r>
      <w:bookmarkEnd w:id="3"/>
    </w:p>
    <w:p w:rsidR="008D3707" w:rsidRDefault="008D3707" w:rsidP="008D3707">
      <w:pPr>
        <w:pStyle w:val="a6"/>
        <w:spacing w:line="400" w:lineRule="exact"/>
        <w:ind w:firstLineChars="100" w:firstLine="24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 数据是指能够客观地反映事实的资料和数字等信息。</w:t>
      </w:r>
    </w:p>
    <w:p w:rsidR="008D3707" w:rsidRDefault="008D3707" w:rsidP="008D3707">
      <w:pPr>
        <w:pStyle w:val="a6"/>
        <w:spacing w:line="400" w:lineRule="exact"/>
        <w:ind w:firstLineChars="100" w:firstLine="24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 数据的来源</w:t>
      </w:r>
    </w:p>
    <w:p w:rsidR="008D3707" w:rsidRDefault="008D3707" w:rsidP="008D3707">
      <w:pPr>
        <w:spacing w:line="400" w:lineRule="exact"/>
        <w:ind w:firstLineChars="200" w:firstLine="44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4.2.1 外部来源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a政策、法规、标准等；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b地方政府机构检查的结果及反馈；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c市场、新产品、新技术发展方向；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d相关方（如顾客、供方等）反馈及投诉等。</w:t>
      </w:r>
    </w:p>
    <w:p w:rsidR="008D3707" w:rsidRDefault="008D3707" w:rsidP="008D3707">
      <w:pPr>
        <w:spacing w:line="400" w:lineRule="exact"/>
        <w:ind w:firstLineChars="196" w:firstLine="431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4.2.2</w:t>
      </w:r>
      <w:r>
        <w:rPr>
          <w:rFonts w:ascii="宋体" w:eastAsia="宋体" w:hAnsi="宋体" w:hint="eastAsia"/>
          <w:color w:val="000000"/>
        </w:rPr>
        <w:t xml:space="preserve">  内部来源</w:t>
      </w:r>
    </w:p>
    <w:p w:rsidR="008D3707" w:rsidRDefault="008D3707" w:rsidP="008D3707">
      <w:pPr>
        <w:tabs>
          <w:tab w:val="left" w:pos="814"/>
        </w:tabs>
        <w:spacing w:line="400" w:lineRule="exact"/>
        <w:ind w:firstLineChars="250" w:firstLine="55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a日常工作，如质量目标问题完成情况、检验试验记录、内部质量审核与管理评审报告及体系正常运行的其他记录；</w:t>
      </w:r>
    </w:p>
    <w:p w:rsidR="008D3707" w:rsidRDefault="008D3707" w:rsidP="008D3707">
      <w:pPr>
        <w:tabs>
          <w:tab w:val="left" w:pos="814"/>
        </w:tabs>
        <w:spacing w:line="400" w:lineRule="exact"/>
        <w:ind w:firstLineChars="250" w:firstLine="55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b存在、潜在的不合格，如质量问题统计分析结果、纠正措施处理结果等；</w:t>
      </w:r>
    </w:p>
    <w:p w:rsidR="008D3707" w:rsidRDefault="008D3707" w:rsidP="008D3707">
      <w:pPr>
        <w:tabs>
          <w:tab w:val="left" w:pos="814"/>
        </w:tabs>
        <w:spacing w:line="400" w:lineRule="exact"/>
        <w:ind w:firstLineChars="250" w:firstLine="55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c紧急信息，如出现突发事故等；</w:t>
      </w:r>
    </w:p>
    <w:p w:rsidR="008D3707" w:rsidRDefault="008D3707" w:rsidP="008D3707">
      <w:pPr>
        <w:spacing w:line="400" w:lineRule="exact"/>
        <w:ind w:firstLineChars="250" w:firstLine="55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d其他信息，如员工建议等。</w:t>
      </w:r>
    </w:p>
    <w:p w:rsidR="008D3707" w:rsidRDefault="008D3707" w:rsidP="008D3707">
      <w:pPr>
        <w:spacing w:line="400" w:lineRule="exact"/>
        <w:ind w:firstLineChars="196" w:firstLine="431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4.2.3</w:t>
      </w:r>
      <w:r>
        <w:rPr>
          <w:rFonts w:ascii="宋体" w:eastAsia="宋体" w:hAnsi="宋体" w:hint="eastAsia"/>
          <w:color w:val="000000"/>
        </w:rPr>
        <w:t xml:space="preserve"> 数据可采用已有的质量记录、书面资料、讲座交流、电子媒体、声像、通讯等方式。</w:t>
      </w:r>
    </w:p>
    <w:p w:rsidR="008D3707" w:rsidRDefault="008D3707" w:rsidP="008D3707">
      <w:pPr>
        <w:spacing w:line="400" w:lineRule="exact"/>
        <w:ind w:firstLineChars="98" w:firstLine="216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4.3</w:t>
      </w:r>
      <w:r>
        <w:rPr>
          <w:rFonts w:ascii="宋体" w:eastAsia="宋体" w:hAnsi="宋体" w:hint="eastAsia"/>
          <w:color w:val="000000"/>
        </w:rPr>
        <w:t>各部门应按下列要求向综合部报送信息：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3875"/>
        <w:gridCol w:w="1559"/>
        <w:gridCol w:w="1418"/>
        <w:gridCol w:w="1701"/>
      </w:tblGrid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序号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spacing w:line="40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信息名称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spacing w:line="40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责任部门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确认部门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报送周期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培训合格率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综合部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培训计划实施完成率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综合部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合同履约率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业务部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顾客满意率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业务部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每年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spacing w:line="420" w:lineRule="auto"/>
              <w:jc w:val="both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物资采购合格率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综合部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采购物资及时率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综合部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生产</w:t>
            </w:r>
            <w:r>
              <w:rPr>
                <w:rFonts w:ascii="宋体" w:eastAsia="宋体" w:hAnsi="宋体"/>
                <w:szCs w:val="24"/>
              </w:rPr>
              <w:t>计划及时完成率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生产部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产品一次交检合格率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生产部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设备设施完好率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生产部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产品错检、漏检率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生产部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每月</w:t>
            </w:r>
          </w:p>
        </w:tc>
      </w:tr>
      <w:tr w:rsidR="008D3707" w:rsidTr="00F240AF">
        <w:trPr>
          <w:trHeight w:hRule="exact" w:val="397"/>
        </w:trPr>
        <w:tc>
          <w:tcPr>
            <w:tcW w:w="735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3875" w:type="dxa"/>
            <w:vAlign w:val="center"/>
          </w:tcPr>
          <w:p w:rsidR="008D3707" w:rsidRDefault="008D3707" w:rsidP="00F240AF">
            <w:pPr>
              <w:tabs>
                <w:tab w:val="left" w:pos="814"/>
              </w:tabs>
              <w:jc w:val="both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客户反馈不良率</w:t>
            </w:r>
          </w:p>
        </w:tc>
        <w:tc>
          <w:tcPr>
            <w:tcW w:w="1559" w:type="dxa"/>
            <w:vAlign w:val="center"/>
          </w:tcPr>
          <w:p w:rsidR="008D3707" w:rsidRDefault="008D3707" w:rsidP="00F240AF">
            <w:pPr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生产部</w:t>
            </w:r>
          </w:p>
        </w:tc>
        <w:tc>
          <w:tcPr>
            <w:tcW w:w="1418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管代</w:t>
            </w:r>
          </w:p>
        </w:tc>
        <w:tc>
          <w:tcPr>
            <w:tcW w:w="1701" w:type="dxa"/>
            <w:vAlign w:val="center"/>
          </w:tcPr>
          <w:p w:rsidR="008D3707" w:rsidRDefault="008D3707" w:rsidP="00F240AF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每月</w:t>
            </w:r>
          </w:p>
        </w:tc>
      </w:tr>
    </w:tbl>
    <w:p w:rsidR="008D3707" w:rsidRDefault="008D3707" w:rsidP="008D3707">
      <w:pPr>
        <w:spacing w:line="400" w:lineRule="exac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   上述分析应包含发展趋势，包括采取纠正措施的机会。</w:t>
      </w:r>
    </w:p>
    <w:p w:rsidR="008D3707" w:rsidRDefault="008D3707" w:rsidP="008D3707">
      <w:pPr>
        <w:pStyle w:val="a5"/>
        <w:numPr>
          <w:ilvl w:val="1"/>
          <w:numId w:val="1"/>
        </w:numPr>
        <w:spacing w:line="400" w:lineRule="exact"/>
        <w:rPr>
          <w:rFonts w:hAnsi="宋体"/>
          <w:b/>
        </w:rPr>
      </w:pPr>
      <w:r>
        <w:rPr>
          <w:rFonts w:hAnsi="宋体" w:hint="eastAsia"/>
          <w:b/>
        </w:rPr>
        <w:t xml:space="preserve"> 数据分析方法</w:t>
      </w:r>
    </w:p>
    <w:p w:rsidR="008D3707" w:rsidRDefault="008D3707" w:rsidP="008D3707">
      <w:pPr>
        <w:pStyle w:val="a6"/>
        <w:spacing w:line="40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4.4.1为了寻找数据变化的规律性，通常采用统计方法。</w:t>
      </w:r>
    </w:p>
    <w:p w:rsidR="008D3707" w:rsidRDefault="008D3707" w:rsidP="008D3707">
      <w:pPr>
        <w:spacing w:line="400" w:lineRule="exact"/>
        <w:ind w:firstLineChars="150" w:firstLine="33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4.4.2本公司基本统计方法的选择：</w:t>
      </w:r>
    </w:p>
    <w:p w:rsidR="008D3707" w:rsidRDefault="008D3707" w:rsidP="008D3707">
      <w:pPr>
        <w:spacing w:line="400" w:lineRule="exact"/>
        <w:ind w:firstLineChars="100" w:firstLine="2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a对于市场、顾客满意程度、质量、审核分析一般采用调查表；</w:t>
      </w:r>
    </w:p>
    <w:p w:rsidR="008D3707" w:rsidRDefault="008D3707" w:rsidP="008D3707">
      <w:pPr>
        <w:spacing w:line="400" w:lineRule="exact"/>
        <w:ind w:firstLineChars="100" w:firstLine="2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b对不合格项目的分析采用排列图方法；</w:t>
      </w:r>
    </w:p>
    <w:p w:rsidR="008D3707" w:rsidRDefault="008D3707" w:rsidP="008D3707">
      <w:pPr>
        <w:spacing w:line="400" w:lineRule="exact"/>
        <w:ind w:firstLineChars="100" w:firstLine="2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c对不合格原因的分析采用因果图方法。</w:t>
      </w:r>
    </w:p>
    <w:p w:rsidR="008D3707" w:rsidRDefault="008D3707" w:rsidP="008D3707">
      <w:pPr>
        <w:spacing w:line="400" w:lineRule="exact"/>
        <w:ind w:firstLineChars="196" w:firstLine="431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4.4.</w:t>
      </w:r>
      <w:r>
        <w:rPr>
          <w:rFonts w:ascii="宋体" w:eastAsia="宋体" w:hAnsi="宋体" w:hint="eastAsia"/>
          <w:color w:val="000000"/>
        </w:rPr>
        <w:t>3  统计方法实施要求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A</w:t>
      </w:r>
      <w:r>
        <w:rPr>
          <w:rFonts w:ascii="宋体" w:eastAsia="宋体" w:hAnsi="宋体" w:hint="eastAsia"/>
          <w:color w:val="000000"/>
        </w:rPr>
        <w:t>生产部质检负责组织对有关人员进行统计方法培训；</w:t>
      </w:r>
    </w:p>
    <w:p w:rsidR="008D3707" w:rsidRDefault="008D3707" w:rsidP="008D3707">
      <w:pPr>
        <w:spacing w:line="400" w:lineRule="exact"/>
        <w:ind w:firstLineChars="50" w:firstLine="11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b各部门结合本部门实际，正确选用统计方法，确保统计分析数据的科学、准确、真实。</w:t>
      </w:r>
    </w:p>
    <w:p w:rsidR="008D3707" w:rsidRDefault="008D3707" w:rsidP="008D3707">
      <w:pPr>
        <w:spacing w:line="400" w:lineRule="exact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lastRenderedPageBreak/>
        <w:t>4</w:t>
      </w:r>
      <w:r>
        <w:rPr>
          <w:rFonts w:ascii="宋体" w:eastAsia="宋体" w:hAnsi="宋体" w:hint="eastAsia"/>
          <w:color w:val="000000"/>
        </w:rPr>
        <w:t>.</w:t>
      </w:r>
      <w:r>
        <w:rPr>
          <w:rFonts w:ascii="宋体" w:eastAsia="宋体" w:hAnsi="宋体"/>
          <w:color w:val="000000"/>
        </w:rPr>
        <w:t>4.</w:t>
      </w:r>
      <w:r>
        <w:rPr>
          <w:rFonts w:ascii="宋体" w:eastAsia="宋体" w:hAnsi="宋体" w:hint="eastAsia"/>
          <w:color w:val="000000"/>
        </w:rPr>
        <w:t>4  对统计方法适用性和有效性的判定</w:t>
      </w:r>
    </w:p>
    <w:p w:rsidR="008D3707" w:rsidRDefault="008D3707" w:rsidP="008D3707">
      <w:pPr>
        <w:spacing w:line="400" w:lineRule="exact"/>
        <w:ind w:firstLineChars="100" w:firstLine="2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a是否降低了不合格品率，降低了加工损失；</w:t>
      </w:r>
    </w:p>
    <w:p w:rsidR="008D3707" w:rsidRDefault="008D3707" w:rsidP="008D3707">
      <w:pPr>
        <w:spacing w:line="400" w:lineRule="exact"/>
        <w:ind w:firstLineChars="100" w:firstLine="2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b是否能为有关过程能力提供有效判定，利于改进质量； </w:t>
      </w:r>
    </w:p>
    <w:p w:rsidR="008D3707" w:rsidRDefault="008D3707" w:rsidP="008D3707">
      <w:pPr>
        <w:spacing w:line="400" w:lineRule="exact"/>
        <w:ind w:firstLineChars="100" w:firstLine="2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c是否提高了产量、利润和工作效率；</w:t>
      </w:r>
    </w:p>
    <w:p w:rsidR="008D3707" w:rsidRDefault="008D3707" w:rsidP="008D3707">
      <w:pPr>
        <w:spacing w:line="400" w:lineRule="exact"/>
        <w:ind w:firstLineChars="100" w:firstLine="2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d是否降低了成本，提高了质量水平和经济效益。</w:t>
      </w:r>
    </w:p>
    <w:p w:rsidR="008D3707" w:rsidRDefault="008D3707" w:rsidP="008D3707">
      <w:pPr>
        <w:spacing w:line="400" w:lineRule="exact"/>
        <w:ind w:firstLineChars="98" w:firstLine="216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4.5</w:t>
      </w:r>
      <w:r>
        <w:rPr>
          <w:rFonts w:ascii="宋体" w:eastAsia="宋体" w:hAnsi="宋体" w:hint="eastAsia"/>
          <w:color w:val="000000"/>
        </w:rPr>
        <w:t xml:space="preserve">综合部汇总全公司的数据信息，为公司管理层的决策提供依据；对各部门数据分析情况进行监督检查。  </w:t>
      </w:r>
    </w:p>
    <w:p w:rsidR="008D3707" w:rsidRDefault="008D3707" w:rsidP="008D3707">
      <w:pPr>
        <w:pStyle w:val="a5"/>
        <w:spacing w:line="400" w:lineRule="exact"/>
        <w:ind w:firstLineChars="49" w:firstLine="118"/>
        <w:rPr>
          <w:rFonts w:hAnsi="宋体"/>
          <w:b/>
        </w:rPr>
      </w:pPr>
      <w:bookmarkStart w:id="4" w:name="_Toc49667018"/>
      <w:r>
        <w:rPr>
          <w:rFonts w:hAnsi="宋体"/>
          <w:b/>
        </w:rPr>
        <w:t>5</w:t>
      </w:r>
      <w:r>
        <w:rPr>
          <w:rFonts w:hAnsi="宋体" w:hint="eastAsia"/>
          <w:b/>
        </w:rPr>
        <w:t>质量记录</w:t>
      </w:r>
      <w:bookmarkEnd w:id="4"/>
    </w:p>
    <w:p w:rsidR="008D3707" w:rsidRDefault="008D3707" w:rsidP="008D3707">
      <w:pPr>
        <w:spacing w:line="400" w:lineRule="exact"/>
        <w:ind w:firstLineChars="98" w:firstLine="216"/>
        <w:outlineLvl w:val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5</w:t>
      </w:r>
      <w:r>
        <w:rPr>
          <w:rFonts w:ascii="宋体" w:eastAsia="宋体" w:hAnsi="宋体"/>
          <w:color w:val="000000"/>
        </w:rPr>
        <w:t>.1</w:t>
      </w:r>
      <w:r>
        <w:rPr>
          <w:rFonts w:ascii="宋体" w:eastAsia="宋体" w:hAnsi="宋体" w:hint="eastAsia"/>
          <w:color w:val="000000"/>
        </w:rPr>
        <w:t xml:space="preserve"> 各类统计图表</w:t>
      </w:r>
    </w:p>
    <w:p w:rsidR="008D3707" w:rsidRDefault="008D3707" w:rsidP="008D3707">
      <w:pPr>
        <w:spacing w:line="380" w:lineRule="exact"/>
        <w:ind w:firstLineChars="100" w:firstLine="22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color w:val="000000"/>
        </w:rPr>
        <w:t>5.2 目标考核和分析报告</w:t>
      </w:r>
    </w:p>
    <w:p w:rsidR="004358AB" w:rsidRDefault="004358AB" w:rsidP="00D31D50">
      <w:pPr>
        <w:spacing w:line="220" w:lineRule="atLeast"/>
      </w:pPr>
    </w:p>
    <w:p w:rsidR="008D3707" w:rsidRDefault="008D3707" w:rsidP="00D31D50">
      <w:pPr>
        <w:spacing w:line="220" w:lineRule="atLeast"/>
      </w:pPr>
    </w:p>
    <w:p w:rsidR="003712C9" w:rsidRDefault="003712C9" w:rsidP="003712C9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3712C9" w:rsidRDefault="003712C9" w:rsidP="003712C9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7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3712C9" w:rsidRDefault="003712C9" w:rsidP="003712C9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3712C9" w:rsidRDefault="003712C9" w:rsidP="003712C9"/>
    <w:p w:rsidR="008D3707" w:rsidRDefault="008D3707" w:rsidP="003712C9"/>
    <w:sectPr w:rsidR="008D370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8E" w:rsidRDefault="00D3078E" w:rsidP="008D3707">
      <w:pPr>
        <w:spacing w:after="0"/>
      </w:pPr>
      <w:r>
        <w:separator/>
      </w:r>
    </w:p>
  </w:endnote>
  <w:endnote w:type="continuationSeparator" w:id="0">
    <w:p w:rsidR="00D3078E" w:rsidRDefault="00D3078E" w:rsidP="008D37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8E" w:rsidRDefault="00D3078E" w:rsidP="008D3707">
      <w:pPr>
        <w:spacing w:after="0"/>
      </w:pPr>
      <w:r>
        <w:separator/>
      </w:r>
    </w:p>
  </w:footnote>
  <w:footnote w:type="continuationSeparator" w:id="0">
    <w:p w:rsidR="00D3078E" w:rsidRDefault="00D3078E" w:rsidP="008D37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2431"/>
    <w:multiLevelType w:val="multilevel"/>
    <w:tmpl w:val="58852431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755"/>
    <w:rsid w:val="00323B43"/>
    <w:rsid w:val="003712C9"/>
    <w:rsid w:val="003D37D8"/>
    <w:rsid w:val="00426133"/>
    <w:rsid w:val="004358AB"/>
    <w:rsid w:val="005B36A0"/>
    <w:rsid w:val="008B7726"/>
    <w:rsid w:val="008D3707"/>
    <w:rsid w:val="00D3078E"/>
    <w:rsid w:val="00D31D50"/>
    <w:rsid w:val="00FC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7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7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7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707"/>
    <w:rPr>
      <w:rFonts w:ascii="Tahoma" w:hAnsi="Tahoma"/>
      <w:sz w:val="18"/>
      <w:szCs w:val="18"/>
    </w:rPr>
  </w:style>
  <w:style w:type="character" w:customStyle="1" w:styleId="Char1">
    <w:name w:val="纯文本 Char"/>
    <w:basedOn w:val="a0"/>
    <w:link w:val="a5"/>
    <w:rsid w:val="008D3707"/>
    <w:rPr>
      <w:rFonts w:ascii="宋体" w:eastAsia="宋体" w:hAnsi="Courier New"/>
      <w:kern w:val="2"/>
      <w:sz w:val="24"/>
      <w:szCs w:val="24"/>
      <w:lang w:eastAsia="zh-TW"/>
    </w:rPr>
  </w:style>
  <w:style w:type="paragraph" w:styleId="a5">
    <w:name w:val="Plain Text"/>
    <w:basedOn w:val="a"/>
    <w:link w:val="Char1"/>
    <w:rsid w:val="008D3707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4"/>
      <w:szCs w:val="24"/>
      <w:lang w:eastAsia="zh-TW"/>
    </w:rPr>
  </w:style>
  <w:style w:type="character" w:customStyle="1" w:styleId="Char10">
    <w:name w:val="纯文本 Char1"/>
    <w:basedOn w:val="a0"/>
    <w:link w:val="a5"/>
    <w:uiPriority w:val="99"/>
    <w:semiHidden/>
    <w:rsid w:val="008D3707"/>
    <w:rPr>
      <w:rFonts w:ascii="宋体" w:eastAsia="宋体" w:hAnsi="Courier New" w:cs="Courier New"/>
      <w:sz w:val="21"/>
      <w:szCs w:val="21"/>
    </w:rPr>
  </w:style>
  <w:style w:type="paragraph" w:styleId="a6">
    <w:name w:val="List Paragraph"/>
    <w:basedOn w:val="a"/>
    <w:uiPriority w:val="99"/>
    <w:qFormat/>
    <w:rsid w:val="008D3707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7">
    <w:name w:val="Hyperlink"/>
    <w:basedOn w:val="a0"/>
    <w:semiHidden/>
    <w:unhideWhenUsed/>
    <w:rsid w:val="008D3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2020-07-13T07:32:00Z</dcterms:modified>
</cp:coreProperties>
</file>