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98" w:rsidRDefault="00E60A6A" w:rsidP="00152098">
      <w:pPr>
        <w:spacing w:line="400" w:lineRule="exact"/>
        <w:outlineLvl w:val="2"/>
        <w:rPr>
          <w:rFonts w:ascii="宋体" w:hAnsi="宋体" w:cs="宋体"/>
          <w:b/>
          <w:bCs/>
          <w:sz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bookmarkStart w:id="0" w:name="_Toc1276067922"/>
      <w:r w:rsidR="00152098">
        <w:rPr>
          <w:rFonts w:ascii="宋体" w:hAnsi="宋体" w:cs="宋体" w:hint="eastAsia"/>
          <w:b/>
          <w:bCs/>
          <w:sz w:val="24"/>
        </w:rPr>
        <w:t xml:space="preserve">5.3 </w:t>
      </w:r>
      <w:r w:rsidR="00152098">
        <w:rPr>
          <w:rFonts w:ascii="宋体" w:hAnsi="宋体" w:cs="宋体" w:hint="eastAsia"/>
          <w:b/>
          <w:bCs/>
          <w:sz w:val="24"/>
        </w:rPr>
        <w:t>组织的角色、职责和权限</w:t>
      </w:r>
      <w:bookmarkEnd w:id="0"/>
    </w:p>
    <w:p w:rsidR="00152098" w:rsidRDefault="00152098" w:rsidP="00152098">
      <w:pPr>
        <w:spacing w:line="40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为了有效的实施质量管理，本公司确定了组织结构</w:t>
      </w:r>
      <w:r>
        <w:rPr>
          <w:rFonts w:ascii="宋体" w:hAnsi="宋体" w:hint="eastAsia"/>
          <w:bCs/>
          <w:sz w:val="24"/>
        </w:rPr>
        <w:t>(</w:t>
      </w:r>
      <w:r>
        <w:rPr>
          <w:rFonts w:ascii="宋体" w:hAnsi="宋体" w:hint="eastAsia"/>
          <w:bCs/>
          <w:sz w:val="24"/>
        </w:rPr>
        <w:t>见附件</w:t>
      </w:r>
      <w:r>
        <w:rPr>
          <w:rFonts w:ascii="宋体" w:hAnsi="宋体" w:hint="eastAsia"/>
          <w:bCs/>
          <w:sz w:val="24"/>
        </w:rPr>
        <w:t>)</w:t>
      </w:r>
      <w:r>
        <w:rPr>
          <w:rFonts w:ascii="宋体" w:hAnsi="宋体" w:hint="eastAsia"/>
          <w:bCs/>
          <w:sz w:val="24"/>
        </w:rPr>
        <w:t>，并规定了各级各岗位人员职责、权限和相互关系，并在公司内对各级员工进行了必要的传达，各职能部门的职能分配表</w:t>
      </w:r>
      <w:r>
        <w:rPr>
          <w:rFonts w:ascii="宋体" w:hAnsi="宋体" w:hint="eastAsia"/>
          <w:bCs/>
          <w:sz w:val="24"/>
        </w:rPr>
        <w:t>(</w:t>
      </w:r>
      <w:r>
        <w:rPr>
          <w:rFonts w:ascii="宋体" w:hAnsi="宋体" w:hint="eastAsia"/>
          <w:bCs/>
          <w:sz w:val="24"/>
        </w:rPr>
        <w:t>附件</w:t>
      </w:r>
      <w:r>
        <w:rPr>
          <w:rFonts w:ascii="宋体" w:hAnsi="宋体" w:hint="eastAsia"/>
          <w:bCs/>
          <w:sz w:val="24"/>
        </w:rPr>
        <w:t>)</w:t>
      </w:r>
      <w:r>
        <w:rPr>
          <w:rFonts w:ascii="宋体" w:hAnsi="宋体" w:hint="eastAsia"/>
          <w:bCs/>
          <w:sz w:val="24"/>
        </w:rPr>
        <w:t>。</w:t>
      </w:r>
    </w:p>
    <w:p w:rsidR="00152098" w:rsidRDefault="00152098" w:rsidP="00152098">
      <w:pPr>
        <w:spacing w:line="40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同时制定了《岗位职责与任职要求》，对本公司各主要岗位职责权限进行了确定。以：</w:t>
      </w:r>
    </w:p>
    <w:p w:rsidR="00152098" w:rsidRDefault="00152098" w:rsidP="00152098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a) </w:t>
      </w:r>
      <w:r>
        <w:rPr>
          <w:rFonts w:ascii="宋体" w:hAnsi="宋体" w:cs="宋体" w:hint="eastAsia"/>
          <w:sz w:val="24"/>
        </w:rPr>
        <w:t>确保质量管理体系符合本标准的要求；</w:t>
      </w:r>
    </w:p>
    <w:p w:rsidR="00152098" w:rsidRDefault="00152098" w:rsidP="00152098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b) </w:t>
      </w:r>
      <w:r>
        <w:rPr>
          <w:rFonts w:ascii="宋体" w:hAnsi="宋体" w:cs="宋体" w:hint="eastAsia"/>
          <w:sz w:val="24"/>
        </w:rPr>
        <w:t>确保各过程获得其预期输出；</w:t>
      </w:r>
    </w:p>
    <w:p w:rsidR="00152098" w:rsidRDefault="00152098" w:rsidP="00152098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c) </w:t>
      </w:r>
      <w:r>
        <w:rPr>
          <w:rFonts w:ascii="宋体" w:hAnsi="宋体" w:cs="宋体" w:hint="eastAsia"/>
          <w:sz w:val="24"/>
        </w:rPr>
        <w:t>报告质量管理体系绩效及其改进机遇（见</w:t>
      </w:r>
      <w:r>
        <w:rPr>
          <w:rFonts w:ascii="宋体" w:hAnsi="宋体" w:cs="宋体" w:hint="eastAsia"/>
          <w:sz w:val="24"/>
        </w:rPr>
        <w:t>10.1</w:t>
      </w:r>
      <w:r>
        <w:rPr>
          <w:rFonts w:ascii="宋体" w:hAnsi="宋体" w:cs="宋体" w:hint="eastAsia"/>
          <w:sz w:val="24"/>
        </w:rPr>
        <w:t>），特别向最高管理者报告；</w:t>
      </w:r>
    </w:p>
    <w:p w:rsidR="00152098" w:rsidRDefault="00152098" w:rsidP="00152098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d) </w:t>
      </w:r>
      <w:r>
        <w:rPr>
          <w:rFonts w:ascii="宋体" w:hAnsi="宋体" w:cs="宋体" w:hint="eastAsia"/>
          <w:sz w:val="24"/>
        </w:rPr>
        <w:t>确保在整个组织推动以顾客为关注焦点；</w:t>
      </w:r>
    </w:p>
    <w:p w:rsidR="00152098" w:rsidRDefault="00152098" w:rsidP="00152098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e) </w:t>
      </w:r>
      <w:r>
        <w:rPr>
          <w:rFonts w:ascii="宋体" w:hAnsi="宋体" w:cs="宋体" w:hint="eastAsia"/>
          <w:sz w:val="24"/>
        </w:rPr>
        <w:t>确保在策划和实施质量管理体系变更时，保持其完整性。</w:t>
      </w:r>
    </w:p>
    <w:p w:rsidR="00152098" w:rsidRDefault="00152098" w:rsidP="00152098">
      <w:pPr>
        <w:spacing w:line="400" w:lineRule="exact"/>
        <w:ind w:leftChars="-1" w:left="-1" w:hanging="1"/>
        <w:rPr>
          <w:rFonts w:ascii="宋体" w:hAnsi="宋体"/>
          <w:b/>
          <w:sz w:val="20"/>
        </w:rPr>
      </w:pPr>
      <w:r>
        <w:rPr>
          <w:rFonts w:ascii="宋体" w:hAnsi="宋体" w:hint="eastAsia"/>
          <w:b/>
          <w:sz w:val="28"/>
        </w:rPr>
        <w:t>组织机构图</w:t>
      </w:r>
    </w:p>
    <w:p w:rsidR="00152098" w:rsidRDefault="00152098" w:rsidP="00152098">
      <w:pPr>
        <w:tabs>
          <w:tab w:val="left" w:pos="1410"/>
        </w:tabs>
        <w:spacing w:line="400" w:lineRule="exact"/>
        <w:rPr>
          <w:rFonts w:eastAsia="楷体_GB2312"/>
          <w:sz w:val="32"/>
        </w:rPr>
      </w:pPr>
    </w:p>
    <w:p w:rsidR="00152098" w:rsidRDefault="00AF75DE" w:rsidP="00152098">
      <w:pPr>
        <w:tabs>
          <w:tab w:val="left" w:pos="1410"/>
        </w:tabs>
        <w:spacing w:line="400" w:lineRule="exact"/>
        <w:rPr>
          <w:rFonts w:eastAsia="楷体_GB2312"/>
          <w:sz w:val="32"/>
        </w:rPr>
      </w:pPr>
      <w:r w:rsidRPr="00AF75DE">
        <w:pict>
          <v:line id="直线 365" o:spid="_x0000_s1031" style="position:absolute;flip:x;z-index:251660288" from="256.1pt,41.35pt" to="256.6pt,110.15pt">
            <v:fill o:detectmouseclick="t"/>
          </v:line>
        </w:pict>
      </w:r>
      <w:r w:rsidRPr="00AF75D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84" o:spid="_x0000_s1034" type="#_x0000_t202" style="position:absolute;margin-left:201.9pt;margin-top:.8pt;width:105.55pt;height:31.9pt;z-index:251661312">
            <v:textbox>
              <w:txbxContent>
                <w:p w:rsidR="00152098" w:rsidRDefault="00152098" w:rsidP="00152098">
                  <w:pPr>
                    <w:jc w:val="center"/>
                    <w:rPr>
                      <w:b/>
                      <w:sz w:val="30"/>
                    </w:rPr>
                  </w:pPr>
                  <w:r>
                    <w:rPr>
                      <w:rFonts w:hint="eastAsia"/>
                      <w:b/>
                      <w:sz w:val="30"/>
                    </w:rPr>
                    <w:t>总经理</w:t>
                  </w:r>
                </w:p>
              </w:txbxContent>
            </v:textbox>
          </v:shape>
        </w:pict>
      </w:r>
    </w:p>
    <w:p w:rsidR="00152098" w:rsidRDefault="00152098" w:rsidP="00152098">
      <w:pPr>
        <w:tabs>
          <w:tab w:val="left" w:pos="1410"/>
        </w:tabs>
        <w:spacing w:line="400" w:lineRule="exact"/>
        <w:rPr>
          <w:rFonts w:eastAsia="楷体_GB2312"/>
          <w:sz w:val="32"/>
        </w:rPr>
      </w:pPr>
    </w:p>
    <w:p w:rsidR="00152098" w:rsidRDefault="00AF75DE" w:rsidP="00152098">
      <w:pPr>
        <w:tabs>
          <w:tab w:val="left" w:pos="5345"/>
        </w:tabs>
        <w:spacing w:line="400" w:lineRule="exact"/>
        <w:rPr>
          <w:rFonts w:eastAsia="楷体_GB2312"/>
          <w:sz w:val="32"/>
        </w:rPr>
      </w:pPr>
      <w:r w:rsidRPr="00AF75DE">
        <w:pict>
          <v:shape id="文本框 364" o:spid="_x0000_s1026" type="#_x0000_t202" style="position:absolute;margin-left:51.2pt;margin-top:11.55pt;width:105.55pt;height:31.9pt;z-index:251662336">
            <v:textbox>
              <w:txbxContent>
                <w:p w:rsidR="00152098" w:rsidRDefault="00152098" w:rsidP="00152098">
                  <w:pPr>
                    <w:jc w:val="center"/>
                    <w:rPr>
                      <w:b/>
                      <w:sz w:val="30"/>
                    </w:rPr>
                  </w:pPr>
                  <w:r>
                    <w:rPr>
                      <w:rFonts w:hint="eastAsia"/>
                      <w:b/>
                      <w:sz w:val="30"/>
                    </w:rPr>
                    <w:t>管理者代表</w:t>
                  </w:r>
                </w:p>
              </w:txbxContent>
            </v:textbox>
          </v:shape>
        </w:pict>
      </w:r>
      <w:r w:rsidR="00152098">
        <w:rPr>
          <w:rFonts w:eastAsia="楷体_GB2312"/>
          <w:sz w:val="32"/>
        </w:rPr>
        <w:tab/>
      </w:r>
    </w:p>
    <w:p w:rsidR="00152098" w:rsidRDefault="00AF75DE" w:rsidP="00152098">
      <w:pPr>
        <w:tabs>
          <w:tab w:val="left" w:pos="5345"/>
        </w:tabs>
        <w:spacing w:line="400" w:lineRule="exact"/>
        <w:rPr>
          <w:rFonts w:eastAsia="楷体_GB2312"/>
          <w:sz w:val="32"/>
        </w:rPr>
      </w:pPr>
      <w:r w:rsidRPr="00AF75DE">
        <w:pict>
          <v:shape id="文本框 377" o:spid="_x0000_s1027" type="#_x0000_t202" style="position:absolute;margin-left:46.45pt;margin-top:152.85pt;width:38.55pt;height:98.3pt;z-index:251663360">
            <v:textbox style="layout-flow:vertical-ideographic">
              <w:txbxContent>
                <w:p w:rsidR="00152098" w:rsidRDefault="00152098" w:rsidP="00152098">
                  <w:pPr>
                    <w:jc w:val="center"/>
                    <w:rPr>
                      <w:rFonts w:eastAsia="宋体"/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综合部</w:t>
                  </w:r>
                </w:p>
              </w:txbxContent>
            </v:textbox>
          </v:shape>
        </w:pict>
      </w:r>
      <w:r w:rsidRPr="00AF75DE">
        <w:pict>
          <v:shape id="文本框 374" o:spid="_x0000_s1032" type="#_x0000_t202" style="position:absolute;margin-left:404.45pt;margin-top:150.2pt;width:40.35pt;height:97.35pt;z-index:251664384">
            <v:textbox style="layout-flow:vertical-ideographic">
              <w:txbxContent>
                <w:p w:rsidR="00152098" w:rsidRDefault="00152098" w:rsidP="00152098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业务部</w:t>
                  </w:r>
                </w:p>
              </w:txbxContent>
            </v:textbox>
          </v:shape>
        </w:pict>
      </w:r>
      <w:r w:rsidRPr="00AF75DE">
        <w:pict>
          <v:line id="直线 373" o:spid="_x0000_s1028" style="position:absolute;flip:y;z-index:251665408" from="65pt,59.65pt" to="426pt,60.2pt"/>
        </w:pict>
      </w:r>
      <w:r w:rsidRPr="00AF75DE">
        <w:pict>
          <v:line id="直线 367" o:spid="_x0000_s1030" style="position:absolute;z-index:251666432" from="65pt,49pt" to="65.05pt,113.9pt"/>
        </w:pict>
      </w:r>
      <w:r w:rsidRPr="00AF75DE">
        <w:pict>
          <v:line id="直线 368" o:spid="_x0000_s1033" style="position:absolute;z-index:251667456" from="425.95pt,60.2pt" to="426pt,117.95pt"/>
        </w:pict>
      </w:r>
      <w:r w:rsidRPr="00AF75DE">
        <w:pict>
          <v:line id="直线 366" o:spid="_x0000_s1029" style="position:absolute;z-index:251668480" from="155.8pt,7.3pt" to="255.8pt,7.35pt"/>
        </w:pict>
      </w:r>
    </w:p>
    <w:p w:rsidR="00152098" w:rsidRDefault="00152098" w:rsidP="00152098">
      <w:pPr>
        <w:tabs>
          <w:tab w:val="left" w:pos="1410"/>
        </w:tabs>
        <w:spacing w:line="400" w:lineRule="exact"/>
        <w:rPr>
          <w:rFonts w:eastAsia="楷体_GB2312"/>
          <w:sz w:val="32"/>
        </w:rPr>
      </w:pPr>
    </w:p>
    <w:p w:rsidR="00152098" w:rsidRDefault="00152098" w:rsidP="00152098">
      <w:pPr>
        <w:tabs>
          <w:tab w:val="left" w:pos="1410"/>
        </w:tabs>
        <w:spacing w:line="400" w:lineRule="exact"/>
        <w:rPr>
          <w:rFonts w:eastAsia="楷体_GB2312"/>
          <w:sz w:val="32"/>
        </w:rPr>
      </w:pPr>
    </w:p>
    <w:p w:rsidR="00152098" w:rsidRDefault="00152098" w:rsidP="00152098">
      <w:pPr>
        <w:tabs>
          <w:tab w:val="left" w:pos="1410"/>
        </w:tabs>
        <w:spacing w:line="400" w:lineRule="exact"/>
        <w:rPr>
          <w:rFonts w:eastAsia="楷体_GB2312"/>
          <w:sz w:val="32"/>
        </w:rPr>
      </w:pPr>
    </w:p>
    <w:p w:rsidR="00152098" w:rsidRDefault="00152098" w:rsidP="00152098">
      <w:pPr>
        <w:tabs>
          <w:tab w:val="left" w:pos="1410"/>
        </w:tabs>
        <w:spacing w:line="400" w:lineRule="exact"/>
        <w:rPr>
          <w:rFonts w:eastAsia="楷体_GB2312"/>
          <w:sz w:val="32"/>
        </w:rPr>
      </w:pPr>
    </w:p>
    <w:p w:rsidR="00152098" w:rsidRDefault="00152098" w:rsidP="00152098">
      <w:pPr>
        <w:tabs>
          <w:tab w:val="left" w:pos="1410"/>
        </w:tabs>
        <w:spacing w:line="400" w:lineRule="exact"/>
        <w:rPr>
          <w:rFonts w:eastAsia="楷体_GB2312"/>
          <w:sz w:val="32"/>
        </w:rPr>
      </w:pPr>
    </w:p>
    <w:p w:rsidR="00152098" w:rsidRDefault="00152098" w:rsidP="00152098">
      <w:pPr>
        <w:tabs>
          <w:tab w:val="left" w:pos="1410"/>
        </w:tabs>
        <w:spacing w:line="400" w:lineRule="exact"/>
        <w:rPr>
          <w:rFonts w:eastAsia="楷体_GB2312"/>
          <w:sz w:val="32"/>
        </w:rPr>
      </w:pPr>
    </w:p>
    <w:p w:rsidR="00152098" w:rsidRDefault="00152098" w:rsidP="00152098">
      <w:pPr>
        <w:tabs>
          <w:tab w:val="left" w:pos="1410"/>
        </w:tabs>
        <w:spacing w:line="400" w:lineRule="exact"/>
        <w:rPr>
          <w:rFonts w:eastAsia="楷体_GB2312"/>
          <w:sz w:val="32"/>
        </w:rPr>
      </w:pPr>
    </w:p>
    <w:p w:rsidR="00152098" w:rsidRDefault="00152098" w:rsidP="00152098">
      <w:pPr>
        <w:tabs>
          <w:tab w:val="left" w:pos="1410"/>
        </w:tabs>
        <w:spacing w:line="400" w:lineRule="exact"/>
        <w:rPr>
          <w:rFonts w:eastAsia="楷体_GB2312"/>
          <w:sz w:val="32"/>
        </w:rPr>
      </w:pPr>
    </w:p>
    <w:p w:rsidR="00E60A6A" w:rsidRDefault="00E60A6A" w:rsidP="00D31D50">
      <w:pPr>
        <w:spacing w:line="220" w:lineRule="atLeas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595B2D" w:rsidRDefault="00595B2D" w:rsidP="00595B2D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595B2D" w:rsidRDefault="00595B2D" w:rsidP="00595B2D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4" w:history="1">
        <w:r>
          <w:rPr>
            <w:rStyle w:val="a3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595B2D" w:rsidRDefault="00595B2D" w:rsidP="00595B2D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595B2D" w:rsidRDefault="00595B2D" w:rsidP="00595B2D"/>
    <w:p w:rsidR="00E60A6A" w:rsidRDefault="00E60A6A" w:rsidP="00D31D50">
      <w:pPr>
        <w:spacing w:line="220" w:lineRule="atLeast"/>
      </w:pPr>
    </w:p>
    <w:sectPr w:rsidR="00E60A6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52098"/>
    <w:rsid w:val="002C4901"/>
    <w:rsid w:val="002D0833"/>
    <w:rsid w:val="00323B43"/>
    <w:rsid w:val="003D37D8"/>
    <w:rsid w:val="00426133"/>
    <w:rsid w:val="004358AB"/>
    <w:rsid w:val="00595B2D"/>
    <w:rsid w:val="00762FC7"/>
    <w:rsid w:val="008B7726"/>
    <w:rsid w:val="00AF75DE"/>
    <w:rsid w:val="00D31D50"/>
    <w:rsid w:val="00D85164"/>
    <w:rsid w:val="00E6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60A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isiso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2020-07-13T08:02:00Z</dcterms:modified>
</cp:coreProperties>
</file>