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E7241" w:rsidP="00D31D50">
      <w:pPr>
        <w:spacing w:line="220" w:lineRule="atLeast"/>
        <w:rPr>
          <w:rFonts w:ascii="Arial" w:hAnsi="Arial" w:cs="Arial"/>
          <w:color w:val="2F2F2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本手册是依据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GB/T 19001-2016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《质量管理体系要求》及相关的法律法规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本公司的实际情况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公司产品的特点编制的。</w:t>
      </w:r>
      <w:r>
        <w:rPr>
          <w:rFonts w:ascii="Arial" w:hAnsi="Arial" w:cs="Arial"/>
          <w:color w:val="2F2F2F"/>
          <w:sz w:val="21"/>
          <w:szCs w:val="21"/>
        </w:rPr>
        <w:br/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本手册制定了质量方针、质量目标、组织机构及其职责、权限和相互关系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描述了质量管理体系及实施要求。</w:t>
      </w:r>
      <w:r>
        <w:rPr>
          <w:rFonts w:ascii="Arial" w:hAnsi="Arial" w:cs="Arial"/>
          <w:color w:val="2F2F2F"/>
          <w:sz w:val="21"/>
          <w:szCs w:val="21"/>
        </w:rPr>
        <w:br/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手册中与质量管理体系有关的术语及定义均采用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GB/T 19001-2016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《质量管理体系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基础和术语》的规定。</w:t>
      </w:r>
      <w:r>
        <w:rPr>
          <w:rFonts w:ascii="Arial" w:hAnsi="Arial" w:cs="Arial"/>
          <w:color w:val="2F2F2F"/>
          <w:sz w:val="21"/>
          <w:szCs w:val="21"/>
        </w:rPr>
        <w:br/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本手册是公司质量管理的纲领性文件。</w:t>
      </w:r>
      <w:r>
        <w:rPr>
          <w:rFonts w:ascii="Arial" w:hAnsi="Arial" w:cs="Arial"/>
          <w:color w:val="2F2F2F"/>
          <w:sz w:val="21"/>
          <w:szCs w:val="21"/>
        </w:rPr>
        <w:br/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质量手册的管理</w:t>
      </w:r>
      <w:r>
        <w:rPr>
          <w:rFonts w:ascii="Arial" w:hAnsi="Arial" w:cs="Arial"/>
          <w:color w:val="2F2F2F"/>
          <w:sz w:val="21"/>
          <w:szCs w:val="21"/>
        </w:rPr>
        <w:br/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质量手册由体系小组负责编制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管理者代表审核后由总经理批准发布。</w:t>
      </w:r>
      <w:r>
        <w:rPr>
          <w:rFonts w:ascii="Arial" w:hAnsi="Arial" w:cs="Arial"/>
          <w:color w:val="2F2F2F"/>
          <w:sz w:val="21"/>
          <w:szCs w:val="21"/>
        </w:rPr>
        <w:br/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质量手册若需修改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由综合部负责完成后交管理者代表审核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总经理批准后实施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通过向手册持有者发放更改通知及相应的更改页来实现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必要时可换版。</w:t>
      </w:r>
      <w:r>
        <w:rPr>
          <w:rFonts w:ascii="Arial" w:hAnsi="Arial" w:cs="Arial"/>
          <w:color w:val="2F2F2F"/>
          <w:sz w:val="21"/>
          <w:szCs w:val="21"/>
        </w:rPr>
        <w:br/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质量手册分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“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受控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”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和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“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非受控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”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两种状态版本。公司内部使用的为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“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受控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”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状态版本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,“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非受控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”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状态版本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主要用于顾客需要。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“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受控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”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状态的质量手册由统一编号按规定范围发放。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“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非受控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”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版本的手册在需要时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由职能部门报管理者代表批准后方可发放。</w:t>
      </w:r>
    </w:p>
    <w:p w:rsidR="006E1D23" w:rsidRDefault="006E1D23" w:rsidP="00D31D50">
      <w:pPr>
        <w:spacing w:line="220" w:lineRule="atLeast"/>
        <w:rPr>
          <w:rFonts w:ascii="Arial" w:hAnsi="Arial" w:cs="Arial"/>
          <w:color w:val="2F2F2F"/>
          <w:sz w:val="21"/>
          <w:szCs w:val="21"/>
          <w:shd w:val="clear" w:color="auto" w:fill="FFFFFF"/>
        </w:rPr>
      </w:pPr>
    </w:p>
    <w:p w:rsidR="006E1D23" w:rsidRDefault="006E1D23" w:rsidP="00D31D50">
      <w:pPr>
        <w:spacing w:line="220" w:lineRule="atLeast"/>
        <w:rPr>
          <w:rFonts w:ascii="Arial" w:hAnsi="Arial" w:cs="Arial"/>
          <w:color w:val="2F2F2F"/>
          <w:sz w:val="21"/>
          <w:szCs w:val="21"/>
          <w:shd w:val="clear" w:color="auto" w:fill="FFFFFF"/>
        </w:rPr>
      </w:pPr>
    </w:p>
    <w:p w:rsidR="006E1D23" w:rsidRDefault="006E1D23" w:rsidP="00D31D50">
      <w:pPr>
        <w:spacing w:line="220" w:lineRule="atLeast"/>
        <w:rPr>
          <w:rFonts w:ascii="Arial" w:hAnsi="Arial" w:cs="Arial"/>
          <w:color w:val="2F2F2F"/>
          <w:sz w:val="21"/>
          <w:szCs w:val="21"/>
          <w:shd w:val="clear" w:color="auto" w:fill="FFFFFF"/>
        </w:rPr>
      </w:pPr>
    </w:p>
    <w:p w:rsidR="006972BD" w:rsidRDefault="006972BD" w:rsidP="006972BD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6972BD" w:rsidRDefault="006972BD" w:rsidP="006972BD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6972BD" w:rsidRDefault="006972BD" w:rsidP="006972BD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6972BD" w:rsidRDefault="006972BD" w:rsidP="006972BD"/>
    <w:p w:rsidR="00FA7E5C" w:rsidRDefault="00FA7E5C" w:rsidP="00FA7E5C">
      <w:pPr>
        <w:spacing w:line="220" w:lineRule="atLeast"/>
      </w:pPr>
    </w:p>
    <w:p w:rsidR="006E1D23" w:rsidRDefault="006E1D23" w:rsidP="00D31D50">
      <w:pPr>
        <w:spacing w:line="220" w:lineRule="atLeast"/>
      </w:pPr>
    </w:p>
    <w:sectPr w:rsidR="006E1D2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909" w:rsidRDefault="00CD4909" w:rsidP="009E7241">
      <w:pPr>
        <w:spacing w:after="0"/>
      </w:pPr>
      <w:r>
        <w:separator/>
      </w:r>
    </w:p>
  </w:endnote>
  <w:endnote w:type="continuationSeparator" w:id="0">
    <w:p w:rsidR="00CD4909" w:rsidRDefault="00CD4909" w:rsidP="009E72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909" w:rsidRDefault="00CD4909" w:rsidP="009E7241">
      <w:pPr>
        <w:spacing w:after="0"/>
      </w:pPr>
      <w:r>
        <w:separator/>
      </w:r>
    </w:p>
  </w:footnote>
  <w:footnote w:type="continuationSeparator" w:id="0">
    <w:p w:rsidR="00CD4909" w:rsidRDefault="00CD4909" w:rsidP="009E724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E15F0"/>
    <w:rsid w:val="00514702"/>
    <w:rsid w:val="006972BD"/>
    <w:rsid w:val="006E1D23"/>
    <w:rsid w:val="007866C6"/>
    <w:rsid w:val="00853C72"/>
    <w:rsid w:val="008B7726"/>
    <w:rsid w:val="00950796"/>
    <w:rsid w:val="009E7241"/>
    <w:rsid w:val="00B13A2B"/>
    <w:rsid w:val="00CD4909"/>
    <w:rsid w:val="00D31D50"/>
    <w:rsid w:val="00F15AD2"/>
    <w:rsid w:val="00FA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2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24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24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241"/>
    <w:rPr>
      <w:rFonts w:ascii="Tahoma" w:hAnsi="Tahoma"/>
      <w:sz w:val="18"/>
      <w:szCs w:val="18"/>
    </w:rPr>
  </w:style>
  <w:style w:type="character" w:styleId="a5">
    <w:name w:val="Hyperlink"/>
    <w:basedOn w:val="a0"/>
    <w:semiHidden/>
    <w:unhideWhenUsed/>
    <w:rsid w:val="00FA7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2020-07-13T08:02:00Z</dcterms:modified>
</cp:coreProperties>
</file>