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8.1运行策划和控制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公司对销售服务实现的有关过程进行策划和做出规定，并对有关过程实施有效地管理。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8.1.1服务实现策划总体要求是：与公司质量管理体系的其他要求相一致，其策划的结果适于公司的运作方式。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8.1.2在策划服务实现过程中，应适当确定以下方面的内容；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a）产品应达到质量目标和要求。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b）服务实现所需的过程和子过程。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c）过程实现的各阶段有关人员的职责、权限和相互关系及所需的资源 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d）服务实现应采用的程序、方法和作业指导文件。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e）确定需开展的检验、试验、验证、确认、监视和测量验收准则。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f）明确有关的记录要求。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g）需采取的其他措施和方法。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8</w:t>
      </w:r>
      <w:r>
        <w:rPr>
          <w:rFonts w:ascii="宋体" w:eastAsia="宋体" w:hAnsi="宋体"/>
          <w:szCs w:val="24"/>
        </w:rPr>
        <w:t>.1.3</w:t>
      </w:r>
      <w:r>
        <w:rPr>
          <w:rFonts w:ascii="宋体" w:eastAsia="宋体" w:hAnsi="宋体" w:hint="eastAsia"/>
          <w:szCs w:val="24"/>
        </w:rPr>
        <w:t>业务部负责组织有关部门和人员对销售过程进行策划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a）建立过程准则，按照建立的准则要求实施过程控制；</w:t>
      </w:r>
      <w:r>
        <w:rPr>
          <w:rFonts w:ascii="宋体" w:eastAsia="宋体" w:hAnsi="宋体" w:cs="宋体" w:hint="eastAsia"/>
          <w:szCs w:val="24"/>
        </w:rPr>
        <w:t>  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b）保持充分的文件信息，以确信过程按策划的要求实施。</w:t>
      </w:r>
      <w:r>
        <w:rPr>
          <w:rFonts w:ascii="宋体" w:eastAsia="宋体" w:hAnsi="宋体" w:cs="宋体" w:hint="eastAsia"/>
          <w:szCs w:val="24"/>
        </w:rPr>
        <w:t> 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c）组织应控制计划的变更，评价非预期的变更的后果，必要时采取措施减轻任何不良影响。</w:t>
      </w:r>
      <w:r>
        <w:rPr>
          <w:rFonts w:ascii="宋体" w:eastAsia="宋体" w:hAnsi="宋体" w:cs="宋体" w:hint="eastAsia"/>
          <w:szCs w:val="24"/>
        </w:rPr>
        <w:t> </w:t>
      </w:r>
    </w:p>
    <w:p w:rsidR="002B1E16" w:rsidRDefault="002B1E16" w:rsidP="002B1E16">
      <w:pPr>
        <w:pStyle w:val="a5"/>
        <w:spacing w:line="400" w:lineRule="exact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>d）对外包过程建立控制过程，确保外包过程得到有效控制。</w:t>
      </w:r>
    </w:p>
    <w:p w:rsidR="004358AB" w:rsidRDefault="004358AB" w:rsidP="00D31D50">
      <w:pPr>
        <w:spacing w:line="220" w:lineRule="atLeast"/>
      </w:pPr>
    </w:p>
    <w:p w:rsidR="007E6EAB" w:rsidRDefault="007E6EAB" w:rsidP="00D31D50">
      <w:pPr>
        <w:spacing w:line="220" w:lineRule="atLeast"/>
      </w:pPr>
    </w:p>
    <w:p w:rsidR="007E6EAB" w:rsidRDefault="007E6EAB" w:rsidP="00D31D50">
      <w:pPr>
        <w:spacing w:line="220" w:lineRule="atLeast"/>
      </w:pPr>
    </w:p>
    <w:p w:rsidR="007E6EAB" w:rsidRDefault="007E6EAB" w:rsidP="00D31D50">
      <w:pPr>
        <w:spacing w:line="220" w:lineRule="atLeast"/>
      </w:pPr>
    </w:p>
    <w:p w:rsidR="00961E76" w:rsidRDefault="00961E76" w:rsidP="00961E76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961E76" w:rsidRDefault="00961E76" w:rsidP="00961E76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961E76" w:rsidRDefault="00961E76" w:rsidP="00961E76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961E76" w:rsidRDefault="00961E76" w:rsidP="00961E76"/>
    <w:p w:rsidR="007E6EAB" w:rsidRDefault="007E6EAB" w:rsidP="00D31D50">
      <w:pPr>
        <w:spacing w:line="220" w:lineRule="atLeast"/>
      </w:pPr>
    </w:p>
    <w:sectPr w:rsidR="007E6E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A7C" w:rsidRDefault="00187A7C" w:rsidP="002B1E16">
      <w:pPr>
        <w:spacing w:after="0"/>
      </w:pPr>
      <w:r>
        <w:separator/>
      </w:r>
    </w:p>
  </w:endnote>
  <w:endnote w:type="continuationSeparator" w:id="0">
    <w:p w:rsidR="00187A7C" w:rsidRDefault="00187A7C" w:rsidP="002B1E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繁体">
    <w:altName w:val="宋体"/>
    <w:charset w:val="86"/>
    <w:family w:val="auto"/>
    <w:pitch w:val="default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A7C" w:rsidRDefault="00187A7C" w:rsidP="002B1E16">
      <w:pPr>
        <w:spacing w:after="0"/>
      </w:pPr>
      <w:r>
        <w:separator/>
      </w:r>
    </w:p>
  </w:footnote>
  <w:footnote w:type="continuationSeparator" w:id="0">
    <w:p w:rsidR="00187A7C" w:rsidRDefault="00187A7C" w:rsidP="002B1E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87A7C"/>
    <w:rsid w:val="002B1E16"/>
    <w:rsid w:val="00323B43"/>
    <w:rsid w:val="00332C5E"/>
    <w:rsid w:val="00353885"/>
    <w:rsid w:val="003D37D8"/>
    <w:rsid w:val="00426133"/>
    <w:rsid w:val="004358AB"/>
    <w:rsid w:val="0071377F"/>
    <w:rsid w:val="00714AA6"/>
    <w:rsid w:val="007E6EAB"/>
    <w:rsid w:val="008B7726"/>
    <w:rsid w:val="00961E76"/>
    <w:rsid w:val="009639ED"/>
    <w:rsid w:val="00C21A63"/>
    <w:rsid w:val="00C22BD1"/>
    <w:rsid w:val="00D31D50"/>
    <w:rsid w:val="00DA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1E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1E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1E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1E16"/>
    <w:rPr>
      <w:rFonts w:ascii="Tahoma" w:hAnsi="Tahoma"/>
      <w:sz w:val="18"/>
      <w:szCs w:val="18"/>
    </w:rPr>
  </w:style>
  <w:style w:type="paragraph" w:styleId="a5">
    <w:name w:val="Body Text"/>
    <w:basedOn w:val="a"/>
    <w:link w:val="Char1"/>
    <w:rsid w:val="002B1E16"/>
    <w:pPr>
      <w:widowControl w:val="0"/>
      <w:adjustRightInd/>
      <w:snapToGrid/>
      <w:spacing w:after="0"/>
      <w:jc w:val="both"/>
    </w:pPr>
    <w:rPr>
      <w:rFonts w:ascii="Calibri" w:eastAsia="方正小标宋繁体" w:hAnsi="Calibri" w:cs="Times New Roman"/>
      <w:kern w:val="2"/>
      <w:sz w:val="24"/>
      <w:szCs w:val="20"/>
    </w:rPr>
  </w:style>
  <w:style w:type="character" w:customStyle="1" w:styleId="Char1">
    <w:name w:val="正文文本 Char"/>
    <w:basedOn w:val="a0"/>
    <w:link w:val="a5"/>
    <w:rsid w:val="002B1E16"/>
    <w:rPr>
      <w:rFonts w:ascii="Calibri" w:eastAsia="方正小标宋繁体" w:hAnsi="Calibri" w:cs="Times New Roman"/>
      <w:kern w:val="2"/>
      <w:sz w:val="24"/>
      <w:szCs w:val="20"/>
    </w:rPr>
  </w:style>
  <w:style w:type="character" w:styleId="a6">
    <w:name w:val="Hyperlink"/>
    <w:basedOn w:val="a0"/>
    <w:semiHidden/>
    <w:unhideWhenUsed/>
    <w:rsid w:val="00353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2020-07-13T08:03:00Z</dcterms:modified>
</cp:coreProperties>
</file>