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4" w:rsidRDefault="00FA7774" w:rsidP="00FA7774">
      <w:pPr>
        <w:spacing w:line="360" w:lineRule="auto"/>
        <w:ind w:leftChars="200" w:left="440" w:firstLineChars="100" w:firstLine="24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质量管理体系标准为：</w:t>
      </w:r>
      <w:r>
        <w:rPr>
          <w:rFonts w:ascii="宋体" w:hint="eastAsia"/>
          <w:sz w:val="24"/>
        </w:rPr>
        <w:t>GB/T19001-2016</w:t>
      </w:r>
      <w:r>
        <w:rPr>
          <w:rFonts w:ascii="宋体" w:hint="eastAsia"/>
          <w:sz w:val="24"/>
        </w:rPr>
        <w:t>《质量管理体系</w:t>
      </w:r>
      <w:r>
        <w:rPr>
          <w:rFonts w:ascii="宋体" w:hint="eastAsia"/>
          <w:sz w:val="24"/>
        </w:rPr>
        <w:t>-</w:t>
      </w:r>
      <w:r>
        <w:rPr>
          <w:rFonts w:ascii="宋体" w:hint="eastAsia"/>
          <w:sz w:val="24"/>
        </w:rPr>
        <w:t>要求》；</w:t>
      </w:r>
    </w:p>
    <w:p w:rsidR="00C868C3" w:rsidRDefault="00C868C3" w:rsidP="00C868C3">
      <w:pPr>
        <w:spacing w:line="220" w:lineRule="atLeast"/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定义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国际标准中对质量手册的规定是：对质量体系作概括表述、阐述及指导质量体系实践的主要文件，是企业质量管理和质量保证活动应长期遵循的纲领性文件。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质量手册有三方面作用：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一，在企业内部，它是由企业最高领导人批准发布的、有权威的、实施各项质量管理活动的基本法规和行动准则；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二，对外部实行质量保证时，它是证明企业质量体系存在，并具有质量保证能力的文字表征和书面证据，是取得用户和第三方信任的手段；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三，质量手册不仅为协调质量体系有效运行提供了有效手段，也为质量体系的评价和审核提供了依据。</w:t>
      </w:r>
    </w:p>
    <w:p w:rsidR="004358AB" w:rsidRDefault="004358AB" w:rsidP="00D31D50">
      <w:pPr>
        <w:spacing w:line="220" w:lineRule="atLeast"/>
      </w:pPr>
    </w:p>
    <w:p w:rsidR="00A269A5" w:rsidRDefault="00A269A5" w:rsidP="00D31D50">
      <w:pPr>
        <w:spacing w:line="220" w:lineRule="atLeast"/>
      </w:pPr>
    </w:p>
    <w:p w:rsidR="00A269A5" w:rsidRDefault="00A269A5" w:rsidP="00D31D50">
      <w:pPr>
        <w:spacing w:line="220" w:lineRule="atLeast"/>
      </w:pPr>
    </w:p>
    <w:p w:rsidR="00A269A5" w:rsidRDefault="00A269A5" w:rsidP="00D31D50">
      <w:pPr>
        <w:spacing w:line="220" w:lineRule="atLeast"/>
      </w:pPr>
    </w:p>
    <w:p w:rsidR="00F615AC" w:rsidRDefault="00F615AC" w:rsidP="00F615AC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615AC" w:rsidRDefault="00F615AC" w:rsidP="00F615AC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615AC" w:rsidRDefault="00F615AC" w:rsidP="00F615AC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615AC" w:rsidRDefault="00F615AC" w:rsidP="00F615AC"/>
    <w:p w:rsidR="00A269A5" w:rsidRDefault="00A269A5" w:rsidP="00D31D50">
      <w:pPr>
        <w:spacing w:line="220" w:lineRule="atLeast"/>
      </w:pPr>
    </w:p>
    <w:sectPr w:rsidR="00A269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FA" w:rsidRDefault="002222FA" w:rsidP="00FA7774">
      <w:pPr>
        <w:spacing w:after="0"/>
      </w:pPr>
      <w:r>
        <w:separator/>
      </w:r>
    </w:p>
  </w:endnote>
  <w:endnote w:type="continuationSeparator" w:id="0">
    <w:p w:rsidR="002222FA" w:rsidRDefault="002222FA" w:rsidP="00FA77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FA" w:rsidRDefault="002222FA" w:rsidP="00FA7774">
      <w:pPr>
        <w:spacing w:after="0"/>
      </w:pPr>
      <w:r>
        <w:separator/>
      </w:r>
    </w:p>
  </w:footnote>
  <w:footnote w:type="continuationSeparator" w:id="0">
    <w:p w:rsidR="002222FA" w:rsidRDefault="002222FA" w:rsidP="00FA77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22FA"/>
    <w:rsid w:val="002620A0"/>
    <w:rsid w:val="00320F72"/>
    <w:rsid w:val="00323B43"/>
    <w:rsid w:val="003D37D8"/>
    <w:rsid w:val="003F21E7"/>
    <w:rsid w:val="003F7303"/>
    <w:rsid w:val="00426133"/>
    <w:rsid w:val="004358AB"/>
    <w:rsid w:val="005142CC"/>
    <w:rsid w:val="006A6ED1"/>
    <w:rsid w:val="008B7726"/>
    <w:rsid w:val="00914725"/>
    <w:rsid w:val="009265A3"/>
    <w:rsid w:val="00A269A5"/>
    <w:rsid w:val="00C25855"/>
    <w:rsid w:val="00C868C3"/>
    <w:rsid w:val="00D31D50"/>
    <w:rsid w:val="00F11D3D"/>
    <w:rsid w:val="00F615AC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7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7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7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774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F11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2020-07-13T08:04:00Z</dcterms:modified>
</cp:coreProperties>
</file>